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CA919" w14:textId="77777777" w:rsidR="000A5673" w:rsidRDefault="003704FC" w:rsidP="003704FC">
      <w:pPr>
        <w:pStyle w:val="TOC1"/>
      </w:pPr>
      <w:bookmarkStart w:id="0" w:name="_GoBack"/>
      <w:bookmarkEnd w:id="0"/>
      <w:r>
        <w:rPr>
          <w:noProof/>
          <w:lang w:eastAsia="en-GB"/>
        </w:rPr>
        <w:drawing>
          <wp:anchor distT="0" distB="0" distL="114300" distR="114300" simplePos="0" relativeHeight="251657216" behindDoc="0" locked="0" layoutInCell="1" allowOverlap="1" wp14:anchorId="5F9E5207" wp14:editId="57BDAF7B">
            <wp:simplePos x="0" y="0"/>
            <wp:positionH relativeFrom="column">
              <wp:posOffset>2957885</wp:posOffset>
            </wp:positionH>
            <wp:positionV relativeFrom="paragraph">
              <wp:posOffset>469</wp:posOffset>
            </wp:positionV>
            <wp:extent cx="2513803" cy="2349859"/>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ALogo.png"/>
                    <pic:cNvPicPr/>
                  </pic:nvPicPr>
                  <pic:blipFill>
                    <a:blip r:embed="rId8">
                      <a:extLst>
                        <a:ext uri="{28A0092B-C50C-407E-A947-70E740481C1C}">
                          <a14:useLocalDpi xmlns:a14="http://schemas.microsoft.com/office/drawing/2010/main" val="0"/>
                        </a:ext>
                      </a:extLst>
                    </a:blip>
                    <a:stretch>
                      <a:fillRect/>
                    </a:stretch>
                  </pic:blipFill>
                  <pic:spPr>
                    <a:xfrm>
                      <a:off x="0" y="0"/>
                      <a:ext cx="2513803" cy="2349859"/>
                    </a:xfrm>
                    <a:prstGeom prst="rect">
                      <a:avLst/>
                    </a:prstGeom>
                  </pic:spPr>
                </pic:pic>
              </a:graphicData>
            </a:graphic>
            <wp14:sizeRelH relativeFrom="page">
              <wp14:pctWidth>0</wp14:pctWidth>
            </wp14:sizeRelH>
            <wp14:sizeRelV relativeFrom="page">
              <wp14:pctHeight>0</wp14:pctHeight>
            </wp14:sizeRelV>
          </wp:anchor>
        </w:drawing>
      </w:r>
      <w:r w:rsidR="00731DAF">
        <w:rPr>
          <w:noProof/>
          <w:lang w:eastAsia="en-GB"/>
        </w:rPr>
        <mc:AlternateContent>
          <mc:Choice Requires="wps">
            <w:drawing>
              <wp:anchor distT="0" distB="0" distL="114300" distR="114300" simplePos="0" relativeHeight="251653120" behindDoc="0" locked="0" layoutInCell="0" allowOverlap="1" wp14:anchorId="2301F2D4" wp14:editId="1CCD6D22">
                <wp:simplePos x="0" y="0"/>
                <wp:positionH relativeFrom="column">
                  <wp:posOffset>-108065</wp:posOffset>
                </wp:positionH>
                <wp:positionV relativeFrom="paragraph">
                  <wp:posOffset>-33252</wp:posOffset>
                </wp:positionV>
                <wp:extent cx="2057400" cy="9202189"/>
                <wp:effectExtent l="0" t="0" r="19050" b="184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202189"/>
                        </a:xfrm>
                        <a:prstGeom prst="rect">
                          <a:avLst/>
                        </a:prstGeom>
                        <a:solidFill>
                          <a:schemeClr val="accent5">
                            <a:lumMod val="50000"/>
                          </a:schemeClr>
                        </a:solidFill>
                        <a:ln w="9525">
                          <a:solidFill>
                            <a:srgbClr val="000000"/>
                          </a:solidFill>
                          <a:miter lim="800000"/>
                          <a:headEnd/>
                          <a:tailEnd/>
                        </a:ln>
                      </wps:spPr>
                      <wps:txbx>
                        <w:txbxContent>
                          <w:p w14:paraId="772E8840" w14:textId="77777777" w:rsidR="00FB7C88" w:rsidRDefault="00FB7C88" w:rsidP="007571D6">
                            <w:pPr>
                              <w:shd w:val="clear" w:color="auto" w:fill="1F3864" w:themeFill="accent5" w:themeFillShade="80"/>
                              <w:jc w:val="center"/>
                              <w:rPr>
                                <w:rStyle w:val="Emphasis"/>
                              </w:rPr>
                            </w:pPr>
                            <w:r>
                              <w:rPr>
                                <w:rStyle w:val="Emphasis"/>
                              </w:rPr>
                              <w:t xml:space="preserve">Bluecoat </w:t>
                            </w:r>
                            <w:r w:rsidR="007430C6">
                              <w:rPr>
                                <w:rStyle w:val="Emphasis"/>
                              </w:rPr>
                              <w:t>Sixth Form</w:t>
                            </w:r>
                          </w:p>
                          <w:p w14:paraId="4F2DF20A" w14:textId="77777777" w:rsidR="00FB7C88" w:rsidRDefault="00FB7C88" w:rsidP="007571D6">
                            <w:pPr>
                              <w:shd w:val="clear" w:color="auto" w:fill="1F3864" w:themeFill="accent5" w:themeFillShade="80"/>
                              <w:jc w:val="center"/>
                              <w:rPr>
                                <w:rStyle w:val="Emphasis"/>
                              </w:rPr>
                            </w:pPr>
                            <w:r>
                              <w:rPr>
                                <w:rStyle w:val="Emphasis"/>
                              </w:rPr>
                              <w:t>Attendance &amp; Punctuality</w:t>
                            </w:r>
                          </w:p>
                          <w:p w14:paraId="30AB4DF7" w14:textId="41C4FE89" w:rsidR="00FB7C88" w:rsidRPr="007235D2" w:rsidRDefault="00DD7CB7" w:rsidP="007571D6">
                            <w:pPr>
                              <w:shd w:val="clear" w:color="auto" w:fill="1F3864" w:themeFill="accent5" w:themeFillShade="80"/>
                              <w:jc w:val="center"/>
                              <w:rPr>
                                <w:rStyle w:val="Emphasis"/>
                              </w:rPr>
                            </w:pPr>
                            <w:r>
                              <w:rPr>
                                <w:rStyle w:val="Emphasis"/>
                              </w:rPr>
                              <w:t>Principles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01F2D4" id="_x0000_t202" coordsize="21600,21600" o:spt="202" path="m,l,21600r21600,l21600,xe">
                <v:stroke joinstyle="miter"/>
                <v:path gradientshapeok="t" o:connecttype="rect"/>
              </v:shapetype>
              <v:shape id="Text Box 8" o:spid="_x0000_s1026" type="#_x0000_t202" style="position:absolute;left:0;text-align:left;margin-left:-8.5pt;margin-top:-2.6pt;width:162pt;height:72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" o:allowincell="f" fillcolor="#1f3763 [1608]">
                <v:textbox style="layout-flow:vertical;mso-layout-flow-alt:bottom-to-top">
                  <w:txbxContent>
                    <w:p w14:paraId="772E8840" w14:textId="77777777" w:rsidR="00FB7C88" w:rsidRDefault="00FB7C88" w:rsidP="007571D6">
                      <w:pPr>
                        <w:shd w:val="clear" w:color="auto" w:fill="1F3864" w:themeFill="accent5" w:themeFillShade="80"/>
                        <w:jc w:val="center"/>
                        <w:rPr>
                          <w:rStyle w:val="Emphasis"/>
                        </w:rPr>
                      </w:pPr>
                      <w:r>
                        <w:rPr>
                          <w:rStyle w:val="Emphasis"/>
                        </w:rPr>
                        <w:t xml:space="preserve">Bluecoat </w:t>
                      </w:r>
                      <w:r w:rsidR="007430C6">
                        <w:rPr>
                          <w:rStyle w:val="Emphasis"/>
                        </w:rPr>
                        <w:t>Sixth Form</w:t>
                      </w:r>
                    </w:p>
                    <w:p w14:paraId="4F2DF20A" w14:textId="77777777" w:rsidR="00FB7C88" w:rsidRDefault="00FB7C88" w:rsidP="007571D6">
                      <w:pPr>
                        <w:shd w:val="clear" w:color="auto" w:fill="1F3864" w:themeFill="accent5" w:themeFillShade="80"/>
                        <w:jc w:val="center"/>
                        <w:rPr>
                          <w:rStyle w:val="Emphasis"/>
                        </w:rPr>
                      </w:pPr>
                      <w:r>
                        <w:rPr>
                          <w:rStyle w:val="Emphasis"/>
                        </w:rPr>
                        <w:t>Attendance &amp; Punctuality</w:t>
                      </w:r>
                    </w:p>
                    <w:p w14:paraId="30AB4DF7" w14:textId="41C4FE89" w:rsidR="00FB7C88" w:rsidRPr="007235D2" w:rsidRDefault="00DD7CB7" w:rsidP="007571D6">
                      <w:pPr>
                        <w:shd w:val="clear" w:color="auto" w:fill="1F3864" w:themeFill="accent5" w:themeFillShade="80"/>
                        <w:jc w:val="center"/>
                        <w:rPr>
                          <w:rStyle w:val="Emphasis"/>
                        </w:rPr>
                      </w:pPr>
                      <w:r>
                        <w:rPr>
                          <w:rStyle w:val="Emphasis"/>
                        </w:rPr>
                        <w:t>Principles</w:t>
                      </w:r>
                    </w:p>
                  </w:txbxContent>
                </v:textbox>
              </v:shape>
            </w:pict>
          </mc:Fallback>
        </mc:AlternateContent>
      </w:r>
    </w:p>
    <w:tbl>
      <w:tblPr>
        <w:tblW w:w="9911" w:type="dxa"/>
        <w:jc w:val="center"/>
        <w:tblLook w:val="00A0" w:firstRow="1" w:lastRow="0" w:firstColumn="1" w:lastColumn="0" w:noHBand="0" w:noVBand="0"/>
      </w:tblPr>
      <w:tblGrid>
        <w:gridCol w:w="9911"/>
      </w:tblGrid>
      <w:tr w:rsidR="000A5673" w:rsidRPr="00191311" w14:paraId="2498DA1B" w14:textId="77777777" w:rsidTr="001A3FF6">
        <w:trPr>
          <w:trHeight w:val="1284"/>
          <w:jc w:val="center"/>
        </w:trPr>
        <w:tc>
          <w:tcPr>
            <w:tcW w:w="9911" w:type="dxa"/>
          </w:tcPr>
          <w:p w14:paraId="34CFD7DC" w14:textId="77777777" w:rsidR="000A5673" w:rsidRPr="00191311" w:rsidRDefault="003704FC" w:rsidP="00FC7BF5">
            <w:pPr>
              <w:rPr>
                <w:rFonts w:ascii="Trebuchet MS" w:hAnsi="Trebuchet MS" w:cs="Arial"/>
                <w:color w:val="548DD4"/>
              </w:rPr>
            </w:pPr>
            <w:r>
              <w:rPr>
                <w:noProof/>
              </w:rPr>
              <mc:AlternateContent>
                <mc:Choice Requires="wps">
                  <w:drawing>
                    <wp:anchor distT="45720" distB="45720" distL="114300" distR="114300" simplePos="0" relativeHeight="251659264" behindDoc="0" locked="0" layoutInCell="1" allowOverlap="1" wp14:anchorId="0FE07B16" wp14:editId="56834698">
                      <wp:simplePos x="0" y="0"/>
                      <wp:positionH relativeFrom="column">
                        <wp:posOffset>2377440</wp:posOffset>
                      </wp:positionH>
                      <wp:positionV relativeFrom="paragraph">
                        <wp:posOffset>245110</wp:posOffset>
                      </wp:positionV>
                      <wp:extent cx="3528060" cy="19748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1974850"/>
                              </a:xfrm>
                              <a:prstGeom prst="rect">
                                <a:avLst/>
                              </a:prstGeom>
                              <a:solidFill>
                                <a:srgbClr val="FFFFFF"/>
                              </a:solidFill>
                              <a:ln w="9525">
                                <a:noFill/>
                                <a:miter lim="800000"/>
                                <a:headEnd/>
                                <a:tailEnd/>
                              </a:ln>
                            </wps:spPr>
                            <wps:txbx>
                              <w:txbxContent>
                                <w:p w14:paraId="7FE5C491" w14:textId="77777777" w:rsidR="00FB7C88" w:rsidRPr="003704FC" w:rsidRDefault="00FB7C88" w:rsidP="003704FC">
                                  <w:pPr>
                                    <w:pStyle w:val="TOC1"/>
                                    <w:rPr>
                                      <w:sz w:val="56"/>
                                    </w:rPr>
                                  </w:pPr>
                                  <w:r w:rsidRPr="003704FC">
                                    <w:t>Our Christian Vision is:</w:t>
                                  </w:r>
                                </w:p>
                                <w:p w14:paraId="2CB2F15A" w14:textId="77777777" w:rsidR="00FB7C88" w:rsidRDefault="00FB7C88" w:rsidP="003704FC">
                                  <w:pPr>
                                    <w:jc w:val="center"/>
                                  </w:pPr>
                                </w:p>
                                <w:p w14:paraId="7BEFE125" w14:textId="557A4F4B" w:rsidR="00DD7CB7" w:rsidRPr="003704FC" w:rsidRDefault="00FB7C88" w:rsidP="00DD7CB7">
                                  <w:pPr>
                                    <w:jc w:val="center"/>
                                    <w:rPr>
                                      <w:sz w:val="32"/>
                                    </w:rPr>
                                  </w:pPr>
                                  <w:r w:rsidRPr="003704FC">
                                    <w:rPr>
                                      <w:sz w:val="32"/>
                                    </w:rPr>
                                    <w:t xml:space="preserve">Through believing in ourselves, in others, in God, we aspire to </w:t>
                                  </w:r>
                                  <w:r w:rsidR="00DD7CB7">
                                    <w:rPr>
                                      <w:sz w:val="32"/>
                                    </w:rPr>
                                    <w:t>live out our Christian values of faith, hope, family and respect.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E07B16" id="Text Box 2" o:spid="_x0000_s1027" type="#_x0000_t202" style="position:absolute;margin-left:187.2pt;margin-top:19.3pt;width:277.8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" stroked="f">
                      <v:textbox>
                        <w:txbxContent>
                          <w:p w14:paraId="7FE5C491" w14:textId="77777777" w:rsidR="00FB7C88" w:rsidRPr="003704FC" w:rsidRDefault="00FB7C88" w:rsidP="003704FC">
                            <w:pPr>
                              <w:pStyle w:val="TOC1"/>
                              <w:rPr>
                                <w:sz w:val="56"/>
                              </w:rPr>
                            </w:pPr>
                            <w:r w:rsidRPr="003704FC">
                              <w:t>Our Christian Vision is:</w:t>
                            </w:r>
                          </w:p>
                          <w:p w14:paraId="2CB2F15A" w14:textId="77777777" w:rsidR="00FB7C88" w:rsidRDefault="00FB7C88" w:rsidP="003704FC">
                            <w:pPr>
                              <w:jc w:val="center"/>
                            </w:pPr>
                          </w:p>
                          <w:p w14:paraId="7BEFE125" w14:textId="557A4F4B" w:rsidR="00DD7CB7" w:rsidRPr="003704FC" w:rsidRDefault="00FB7C88" w:rsidP="00DD7CB7">
                            <w:pPr>
                              <w:jc w:val="center"/>
                              <w:rPr>
                                <w:sz w:val="32"/>
                              </w:rPr>
                            </w:pPr>
                            <w:r w:rsidRPr="003704FC">
                              <w:rPr>
                                <w:sz w:val="32"/>
                              </w:rPr>
                              <w:t xml:space="preserve">Through believing in ourselves, in others, in God, we aspire to </w:t>
                            </w:r>
                            <w:r w:rsidR="00DD7CB7">
                              <w:rPr>
                                <w:sz w:val="32"/>
                              </w:rPr>
                              <w:t>live out our Christian values of faith, hope, family and respect.</w:t>
                            </w:r>
                          </w:p>
                        </w:txbxContent>
                      </v:textbox>
                      <w10:wrap type="square"/>
                    </v:shape>
                  </w:pict>
                </mc:Fallback>
              </mc:AlternateContent>
            </w:r>
          </w:p>
        </w:tc>
      </w:tr>
    </w:tbl>
    <w:p w14:paraId="16F406B7" w14:textId="77777777" w:rsidR="000A5673" w:rsidRPr="00191311" w:rsidRDefault="003704FC" w:rsidP="003704FC">
      <w:pPr>
        <w:pStyle w:val="TOC1"/>
      </w:pPr>
      <w:r>
        <w:rPr>
          <w:noProof/>
          <w:lang w:eastAsia="en-GB"/>
        </w:rPr>
        <mc:AlternateContent>
          <mc:Choice Requires="wps">
            <w:drawing>
              <wp:anchor distT="45720" distB="45720" distL="114300" distR="114300" simplePos="0" relativeHeight="251661312" behindDoc="0" locked="0" layoutInCell="1" allowOverlap="1" wp14:anchorId="455114DB" wp14:editId="5299DFF6">
                <wp:simplePos x="0" y="0"/>
                <wp:positionH relativeFrom="margin">
                  <wp:posOffset>2910177</wp:posOffset>
                </wp:positionH>
                <wp:positionV relativeFrom="paragraph">
                  <wp:posOffset>156928</wp:posOffset>
                </wp:positionV>
                <wp:extent cx="2607945" cy="2130425"/>
                <wp:effectExtent l="0" t="0" r="1905"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2130425"/>
                        </a:xfrm>
                        <a:prstGeom prst="rect">
                          <a:avLst/>
                        </a:prstGeom>
                        <a:solidFill>
                          <a:srgbClr val="FFFFFF"/>
                        </a:solidFill>
                        <a:ln w="9525">
                          <a:noFill/>
                          <a:miter lim="800000"/>
                          <a:headEnd/>
                          <a:tailEnd/>
                        </a:ln>
                      </wps:spPr>
                      <wps:txbx>
                        <w:txbxContent>
                          <w:p w14:paraId="5C9504AF" w14:textId="77777777" w:rsidR="00FB7C88" w:rsidRDefault="00FB7C88" w:rsidP="003704FC">
                            <w:pPr>
                              <w:pStyle w:val="TOC1"/>
                              <w:jc w:val="left"/>
                              <w:rPr>
                                <w:sz w:val="32"/>
                              </w:rPr>
                            </w:pPr>
                            <w:r w:rsidRPr="00C45C6B">
                              <w:rPr>
                                <w:b/>
                                <w:sz w:val="32"/>
                                <w:szCs w:val="32"/>
                              </w:rPr>
                              <w:t>Our Christian Values are:</w:t>
                            </w:r>
                          </w:p>
                          <w:p w14:paraId="5BE19E91" w14:textId="77777777" w:rsidR="00FB7C88" w:rsidRPr="00D732D7" w:rsidRDefault="00FB7C88" w:rsidP="003704FC">
                            <w:pPr>
                              <w:jc w:val="center"/>
                              <w:rPr>
                                <w:sz w:val="36"/>
                                <w:lang w:eastAsia="ar-SA"/>
                              </w:rPr>
                            </w:pPr>
                            <w:r w:rsidRPr="00D732D7">
                              <w:rPr>
                                <w:sz w:val="36"/>
                                <w:lang w:eastAsia="ar-SA"/>
                              </w:rPr>
                              <w:t>Faith</w:t>
                            </w:r>
                          </w:p>
                          <w:p w14:paraId="798CF737" w14:textId="77777777" w:rsidR="00FB7C88" w:rsidRPr="00D732D7" w:rsidRDefault="00FB7C88" w:rsidP="003704FC">
                            <w:pPr>
                              <w:jc w:val="center"/>
                              <w:rPr>
                                <w:sz w:val="36"/>
                                <w:lang w:eastAsia="ar-SA"/>
                              </w:rPr>
                            </w:pPr>
                            <w:r w:rsidRPr="00D732D7">
                              <w:rPr>
                                <w:sz w:val="36"/>
                                <w:lang w:eastAsia="ar-SA"/>
                              </w:rPr>
                              <w:t>Hope</w:t>
                            </w:r>
                          </w:p>
                          <w:p w14:paraId="2FF4F151" w14:textId="77777777" w:rsidR="00FB7C88" w:rsidRPr="00D732D7" w:rsidRDefault="00FB7C88" w:rsidP="003704FC">
                            <w:pPr>
                              <w:jc w:val="center"/>
                              <w:rPr>
                                <w:sz w:val="36"/>
                                <w:lang w:eastAsia="ar-SA"/>
                              </w:rPr>
                            </w:pPr>
                            <w:r w:rsidRPr="00D732D7">
                              <w:rPr>
                                <w:sz w:val="36"/>
                                <w:lang w:eastAsia="ar-SA"/>
                              </w:rPr>
                              <w:t>Family</w:t>
                            </w:r>
                          </w:p>
                          <w:p w14:paraId="62DA7F79" w14:textId="77777777" w:rsidR="00FB7C88" w:rsidRPr="00D732D7" w:rsidRDefault="00FB7C88" w:rsidP="003704FC">
                            <w:pPr>
                              <w:jc w:val="center"/>
                              <w:rPr>
                                <w:sz w:val="36"/>
                                <w:lang w:eastAsia="ar-SA"/>
                              </w:rPr>
                            </w:pPr>
                            <w:r w:rsidRPr="00D732D7">
                              <w:rPr>
                                <w:sz w:val="36"/>
                                <w:lang w:eastAsia="ar-SA"/>
                              </w:rPr>
                              <w:t xml:space="preserve">Respect </w:t>
                            </w:r>
                          </w:p>
                          <w:p w14:paraId="735936FF" w14:textId="77777777" w:rsidR="00FB7C88" w:rsidRPr="00D732D7" w:rsidRDefault="00FB7C88" w:rsidP="003704FC">
                            <w:pPr>
                              <w:rPr>
                                <w:lang w:eastAsia="ar-SA"/>
                              </w:rPr>
                            </w:pPr>
                          </w:p>
                          <w:p w14:paraId="409FC002" w14:textId="77777777" w:rsidR="00FB7C88" w:rsidRDefault="00FB7C88" w:rsidP="003704F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5114DB" id="_x0000_s1028" type="#_x0000_t202" style="position:absolute;left:0;text-align:left;margin-left:229.15pt;margin-top:12.35pt;width:205.35pt;height:16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" stroked="f">
                <v:textbox>
                  <w:txbxContent>
                    <w:p w14:paraId="5C9504AF" w14:textId="77777777" w:rsidR="00FB7C88" w:rsidRDefault="00FB7C88" w:rsidP="003704FC">
                      <w:pPr>
                        <w:pStyle w:val="TOC1"/>
                        <w:jc w:val="left"/>
                        <w:rPr>
                          <w:sz w:val="32"/>
                        </w:rPr>
                      </w:pPr>
                      <w:r w:rsidRPr="00C45C6B">
                        <w:rPr>
                          <w:b/>
                          <w:sz w:val="32"/>
                          <w:szCs w:val="32"/>
                        </w:rPr>
                        <w:t>Our Christian Values are:</w:t>
                      </w:r>
                    </w:p>
                    <w:p w14:paraId="5BE19E91" w14:textId="77777777" w:rsidR="00FB7C88" w:rsidRPr="00D732D7" w:rsidRDefault="00FB7C88" w:rsidP="003704FC">
                      <w:pPr>
                        <w:jc w:val="center"/>
                        <w:rPr>
                          <w:sz w:val="36"/>
                          <w:lang w:eastAsia="ar-SA"/>
                        </w:rPr>
                      </w:pPr>
                      <w:r w:rsidRPr="00D732D7">
                        <w:rPr>
                          <w:sz w:val="36"/>
                          <w:lang w:eastAsia="ar-SA"/>
                        </w:rPr>
                        <w:t>Faith</w:t>
                      </w:r>
                    </w:p>
                    <w:p w14:paraId="798CF737" w14:textId="77777777" w:rsidR="00FB7C88" w:rsidRPr="00D732D7" w:rsidRDefault="00FB7C88" w:rsidP="003704FC">
                      <w:pPr>
                        <w:jc w:val="center"/>
                        <w:rPr>
                          <w:sz w:val="36"/>
                          <w:lang w:eastAsia="ar-SA"/>
                        </w:rPr>
                      </w:pPr>
                      <w:r w:rsidRPr="00D732D7">
                        <w:rPr>
                          <w:sz w:val="36"/>
                          <w:lang w:eastAsia="ar-SA"/>
                        </w:rPr>
                        <w:t>Hope</w:t>
                      </w:r>
                    </w:p>
                    <w:p w14:paraId="2FF4F151" w14:textId="77777777" w:rsidR="00FB7C88" w:rsidRPr="00D732D7" w:rsidRDefault="00FB7C88" w:rsidP="003704FC">
                      <w:pPr>
                        <w:jc w:val="center"/>
                        <w:rPr>
                          <w:sz w:val="36"/>
                          <w:lang w:eastAsia="ar-SA"/>
                        </w:rPr>
                      </w:pPr>
                      <w:r w:rsidRPr="00D732D7">
                        <w:rPr>
                          <w:sz w:val="36"/>
                          <w:lang w:eastAsia="ar-SA"/>
                        </w:rPr>
                        <w:t>Family</w:t>
                      </w:r>
                    </w:p>
                    <w:p w14:paraId="62DA7F79" w14:textId="77777777" w:rsidR="00FB7C88" w:rsidRPr="00D732D7" w:rsidRDefault="00FB7C88" w:rsidP="003704FC">
                      <w:pPr>
                        <w:jc w:val="center"/>
                        <w:rPr>
                          <w:sz w:val="36"/>
                          <w:lang w:eastAsia="ar-SA"/>
                        </w:rPr>
                      </w:pPr>
                      <w:r w:rsidRPr="00D732D7">
                        <w:rPr>
                          <w:sz w:val="36"/>
                          <w:lang w:eastAsia="ar-SA"/>
                        </w:rPr>
                        <w:t xml:space="preserve">Respect </w:t>
                      </w:r>
                    </w:p>
                    <w:p w14:paraId="735936FF" w14:textId="77777777" w:rsidR="00FB7C88" w:rsidRPr="00D732D7" w:rsidRDefault="00FB7C88" w:rsidP="003704FC">
                      <w:pPr>
                        <w:rPr>
                          <w:lang w:eastAsia="ar-SA"/>
                        </w:rPr>
                      </w:pPr>
                    </w:p>
                    <w:p w14:paraId="409FC002" w14:textId="77777777" w:rsidR="00FB7C88" w:rsidRDefault="00FB7C88" w:rsidP="003704FC">
                      <w:pPr>
                        <w:jc w:val="center"/>
                      </w:pPr>
                    </w:p>
                  </w:txbxContent>
                </v:textbox>
                <w10:wrap type="square" anchorx="margin"/>
              </v:shape>
            </w:pict>
          </mc:Fallback>
        </mc:AlternateContent>
      </w:r>
      <w:r w:rsidR="00AE2C75">
        <w:t xml:space="preserve">        </w:t>
      </w:r>
    </w:p>
    <w:p w14:paraId="2AB26A35" w14:textId="77777777" w:rsidR="000A5673" w:rsidRDefault="00AE2C75" w:rsidP="003704FC">
      <w:pPr>
        <w:pStyle w:val="TOC1"/>
      </w:pPr>
      <w:r>
        <w:t xml:space="preserve">                                                                   </w:t>
      </w:r>
    </w:p>
    <w:p w14:paraId="19A130EC" w14:textId="77777777" w:rsidR="00C45C6B" w:rsidRDefault="00C45C6B" w:rsidP="00C45C6B">
      <w:pPr>
        <w:rPr>
          <w:lang w:eastAsia="ar-SA"/>
        </w:rPr>
      </w:pPr>
    </w:p>
    <w:p w14:paraId="57DE9404" w14:textId="77777777" w:rsidR="00C45C6B" w:rsidRPr="00C45C6B" w:rsidRDefault="00C45C6B" w:rsidP="00C45C6B">
      <w:pPr>
        <w:rPr>
          <w:sz w:val="32"/>
          <w:szCs w:val="32"/>
          <w:lang w:eastAsia="ar-SA"/>
        </w:rPr>
      </w:pPr>
    </w:p>
    <w:p w14:paraId="10E145D5" w14:textId="77777777" w:rsidR="003704FC" w:rsidRPr="00C45C6B" w:rsidRDefault="00C45C6B" w:rsidP="003704FC">
      <w:pPr>
        <w:rPr>
          <w:i/>
          <w:sz w:val="32"/>
          <w:szCs w:val="32"/>
          <w:lang w:eastAsia="ar-SA"/>
        </w:rPr>
      </w:pPr>
      <w:r w:rsidRPr="00C45C6B">
        <w:rPr>
          <w:sz w:val="32"/>
          <w:szCs w:val="32"/>
          <w:lang w:eastAsia="ar-SA"/>
        </w:rPr>
        <w:tab/>
      </w:r>
      <w:r w:rsidRPr="00C45C6B">
        <w:rPr>
          <w:sz w:val="32"/>
          <w:szCs w:val="32"/>
          <w:lang w:eastAsia="ar-SA"/>
        </w:rPr>
        <w:tab/>
      </w:r>
      <w:r w:rsidRPr="00C45C6B">
        <w:rPr>
          <w:sz w:val="32"/>
          <w:szCs w:val="32"/>
          <w:lang w:eastAsia="ar-SA"/>
        </w:rPr>
        <w:tab/>
      </w:r>
      <w:r w:rsidRPr="00C45C6B">
        <w:rPr>
          <w:sz w:val="32"/>
          <w:szCs w:val="32"/>
          <w:lang w:eastAsia="ar-SA"/>
        </w:rPr>
        <w:tab/>
      </w:r>
      <w:r w:rsidRPr="00C45C6B">
        <w:rPr>
          <w:sz w:val="32"/>
          <w:szCs w:val="32"/>
          <w:lang w:eastAsia="ar-SA"/>
        </w:rPr>
        <w:tab/>
      </w:r>
      <w:r w:rsidRPr="00C45C6B">
        <w:rPr>
          <w:sz w:val="32"/>
          <w:szCs w:val="32"/>
          <w:lang w:eastAsia="ar-SA"/>
        </w:rPr>
        <w:tab/>
      </w:r>
      <w:r w:rsidRPr="00C45C6B">
        <w:rPr>
          <w:sz w:val="32"/>
          <w:szCs w:val="32"/>
          <w:lang w:eastAsia="ar-SA"/>
        </w:rPr>
        <w:tab/>
      </w:r>
    </w:p>
    <w:p w14:paraId="2D40B0D5" w14:textId="77777777" w:rsidR="00AE2C75" w:rsidRPr="00C45C6B" w:rsidRDefault="00AE2C75" w:rsidP="00C45C6B">
      <w:pPr>
        <w:ind w:left="2160" w:firstLine="720"/>
        <w:jc w:val="center"/>
        <w:rPr>
          <w:i/>
          <w:sz w:val="32"/>
          <w:szCs w:val="32"/>
          <w:lang w:eastAsia="ar-SA"/>
        </w:rPr>
      </w:pPr>
    </w:p>
    <w:p w14:paraId="25CC948D" w14:textId="77777777" w:rsidR="00AE2C75" w:rsidRDefault="00AE2C75" w:rsidP="00AE2C75">
      <w:pPr>
        <w:rPr>
          <w:lang w:eastAsia="ar-SA"/>
        </w:rPr>
      </w:pPr>
    </w:p>
    <w:p w14:paraId="346BAF67" w14:textId="77777777" w:rsidR="00AE2C75" w:rsidRDefault="00AE2C75" w:rsidP="00AE2C75">
      <w:pPr>
        <w:rPr>
          <w:lang w:eastAsia="ar-SA"/>
        </w:rPr>
      </w:pPr>
    </w:p>
    <w:p w14:paraId="2234D584" w14:textId="77777777" w:rsidR="00AE2C75" w:rsidRDefault="00AE2C75" w:rsidP="00C45C6B">
      <w:pPr>
        <w:pStyle w:val="Quote"/>
        <w:ind w:firstLine="0"/>
        <w:rPr>
          <w:rFonts w:ascii="Calibri" w:hAnsi="Calibri"/>
          <w:sz w:val="22"/>
          <w:szCs w:val="22"/>
        </w:rPr>
      </w:pPr>
    </w:p>
    <w:p w14:paraId="5FEFED49" w14:textId="77777777" w:rsidR="00C45C6B" w:rsidRPr="00C45C6B" w:rsidRDefault="00C45C6B" w:rsidP="00C45C6B"/>
    <w:tbl>
      <w:tblPr>
        <w:tblStyle w:val="TableGrid0"/>
        <w:tblpPr w:leftFromText="180" w:rightFromText="180" w:vertAnchor="text" w:horzAnchor="page" w:tblpX="5203" w:tblpY="148"/>
        <w:tblW w:w="5637" w:type="dxa"/>
        <w:tblLook w:val="04A0" w:firstRow="1" w:lastRow="0" w:firstColumn="1" w:lastColumn="0" w:noHBand="0" w:noVBand="1"/>
      </w:tblPr>
      <w:tblGrid>
        <w:gridCol w:w="1943"/>
        <w:gridCol w:w="3694"/>
      </w:tblGrid>
      <w:tr w:rsidR="00EB6233" w14:paraId="56CEF75F" w14:textId="77777777" w:rsidTr="00EB6233">
        <w:tc>
          <w:tcPr>
            <w:tcW w:w="1943" w:type="dxa"/>
          </w:tcPr>
          <w:p w14:paraId="126EFC8A" w14:textId="77777777" w:rsidR="00EB6233" w:rsidRDefault="00EB6233" w:rsidP="00EB6233">
            <w:pPr>
              <w:ind w:firstLine="0"/>
            </w:pPr>
            <w:r>
              <w:t>Document Owner</w:t>
            </w:r>
          </w:p>
        </w:tc>
        <w:tc>
          <w:tcPr>
            <w:tcW w:w="3694" w:type="dxa"/>
          </w:tcPr>
          <w:p w14:paraId="46DAE6A4" w14:textId="77777777" w:rsidR="00EB6233" w:rsidRDefault="00252352" w:rsidP="00252352">
            <w:pPr>
              <w:spacing w:before="100" w:beforeAutospacing="1" w:after="0"/>
              <w:ind w:firstLine="0"/>
            </w:pPr>
            <w:r>
              <w:t>Assistant Principal</w:t>
            </w:r>
          </w:p>
        </w:tc>
      </w:tr>
      <w:tr w:rsidR="00EB6233" w14:paraId="47BBD1BE" w14:textId="77777777" w:rsidTr="00EB6233">
        <w:tc>
          <w:tcPr>
            <w:tcW w:w="1943" w:type="dxa"/>
          </w:tcPr>
          <w:p w14:paraId="5CF4D086" w14:textId="77777777" w:rsidR="00EB6233" w:rsidRDefault="00EB6233" w:rsidP="00EB6233">
            <w:pPr>
              <w:ind w:firstLine="0"/>
            </w:pPr>
            <w:r>
              <w:t>Date Reviewed</w:t>
            </w:r>
          </w:p>
        </w:tc>
        <w:tc>
          <w:tcPr>
            <w:tcW w:w="3694" w:type="dxa"/>
          </w:tcPr>
          <w:p w14:paraId="36F09CCA" w14:textId="77777777" w:rsidR="00EB6233" w:rsidRDefault="001B4013" w:rsidP="00EB6233">
            <w:pPr>
              <w:ind w:firstLine="0"/>
            </w:pPr>
            <w:r>
              <w:t>May 2023</w:t>
            </w:r>
          </w:p>
        </w:tc>
      </w:tr>
      <w:tr w:rsidR="00EB6233" w14:paraId="3E86FD5B" w14:textId="77777777" w:rsidTr="00EB6233">
        <w:tc>
          <w:tcPr>
            <w:tcW w:w="1943" w:type="dxa"/>
          </w:tcPr>
          <w:p w14:paraId="0B6A3022" w14:textId="77777777" w:rsidR="00EB6233" w:rsidRDefault="00AE2C75" w:rsidP="00EB6233">
            <w:pPr>
              <w:ind w:firstLine="0"/>
            </w:pPr>
            <w:r>
              <w:t>Approved by AA</w:t>
            </w:r>
            <w:r w:rsidR="00EB6233">
              <w:t>B</w:t>
            </w:r>
          </w:p>
        </w:tc>
        <w:tc>
          <w:tcPr>
            <w:tcW w:w="3694" w:type="dxa"/>
          </w:tcPr>
          <w:p w14:paraId="03C52E1F" w14:textId="77777777" w:rsidR="00EB6233" w:rsidRDefault="00EB6233" w:rsidP="00EB6233">
            <w:pPr>
              <w:ind w:firstLine="0"/>
            </w:pPr>
          </w:p>
        </w:tc>
      </w:tr>
    </w:tbl>
    <w:p w14:paraId="5BB25856" w14:textId="77777777" w:rsidR="00EB6233" w:rsidRDefault="00EB6233" w:rsidP="00EB6233">
      <w:pPr>
        <w:ind w:firstLine="0"/>
      </w:pPr>
    </w:p>
    <w:p w14:paraId="63F3B1A2" w14:textId="77777777" w:rsidR="00EB6233" w:rsidRDefault="00EB6233" w:rsidP="00EB6233">
      <w:pPr>
        <w:ind w:firstLine="0"/>
      </w:pPr>
    </w:p>
    <w:p w14:paraId="16F27E41" w14:textId="77777777" w:rsidR="00EB6233" w:rsidRDefault="00EB6233" w:rsidP="00EB6233">
      <w:pPr>
        <w:ind w:firstLine="0"/>
      </w:pPr>
    </w:p>
    <w:p w14:paraId="6FE23464" w14:textId="77777777" w:rsidR="00252352" w:rsidRDefault="00252352" w:rsidP="00EB6233">
      <w:pPr>
        <w:ind w:firstLine="0"/>
      </w:pPr>
    </w:p>
    <w:p w14:paraId="5400C3AF" w14:textId="5A60A5CD" w:rsidR="007571D6" w:rsidRDefault="00146951" w:rsidP="00252352">
      <w:pPr>
        <w:spacing w:after="120"/>
        <w:ind w:firstLine="0"/>
        <w:rPr>
          <w:rStyle w:val="Strong"/>
          <w:b w:val="0"/>
          <w:color w:val="002060"/>
        </w:rPr>
      </w:pPr>
      <w:r>
        <w:lastRenderedPageBreak/>
        <w:t>We are a Church of England Academy and our mission is to create a distinctive educational community for all based upon Christian faith and values. Our ethos is based on our mission statement ‘believe; in yourself, in others, in God.’ This is grounded in the principle from the Bible to “Love the Lord your God with all your heart and with all your soul and with all your strength and with all your mind and love your neighbour as yourself” (Luke 10:27). Our belief is that every student is unique and valued by God. This is critical to the relationships and personal approach to the curriculum that we take with every young person. We aim to develop confident students that have a strong sense of justice and doing what is right. We encourage students to develop belief in themselves in order to be the best they can be. Our students are resilient, they can work independently and have a good understanding of where they have come from and who they are. We want our students to never lose hope, hope is at the centre. Our belief is that we should value, care and respect each other. This is reflected in the harmonious family that makes up Bluecoat Aspley. Students feel part of a local, national and global community, believing in others and working together towards a common purpose. Students develop into respectful, supportive and considerate members of the community who are passionate about making a difference.</w:t>
      </w:r>
      <w:r w:rsidR="007571D6" w:rsidRPr="00252352">
        <w:rPr>
          <w:rStyle w:val="Strong"/>
          <w:b w:val="0"/>
          <w:color w:val="002060"/>
        </w:rPr>
        <w:t xml:space="preserve"> </w:t>
      </w:r>
    </w:p>
    <w:p w14:paraId="3C5FE505" w14:textId="77777777" w:rsidR="00AE2C75" w:rsidRPr="00AF66B2" w:rsidRDefault="00AE2C75" w:rsidP="00252352">
      <w:pPr>
        <w:spacing w:after="120"/>
        <w:ind w:firstLine="0"/>
      </w:pPr>
    </w:p>
    <w:p w14:paraId="45E1BF7E" w14:textId="77777777" w:rsidR="003704FC" w:rsidRPr="00FD6C1B" w:rsidRDefault="003704FC" w:rsidP="003704FC">
      <w:pPr>
        <w:ind w:firstLine="0"/>
        <w:jc w:val="both"/>
        <w:rPr>
          <w:rStyle w:val="Strong"/>
          <w:rFonts w:cstheme="minorHAnsi"/>
          <w:b w:val="0"/>
          <w:color w:val="1F3864" w:themeColor="accent5" w:themeShade="80"/>
        </w:rPr>
      </w:pPr>
      <w:r w:rsidRPr="00FD6C1B">
        <w:rPr>
          <w:rStyle w:val="Strong"/>
          <w:rFonts w:cstheme="minorHAnsi"/>
          <w:b w:val="0"/>
          <w:color w:val="1F3864" w:themeColor="accent5" w:themeShade="80"/>
        </w:rPr>
        <w:t xml:space="preserve">Introduction </w:t>
      </w:r>
    </w:p>
    <w:p w14:paraId="007C13FA" w14:textId="1567806E" w:rsidR="003704FC" w:rsidRDefault="003704FC" w:rsidP="003704FC">
      <w:pPr>
        <w:jc w:val="both"/>
        <w:rPr>
          <w:rFonts w:asciiTheme="minorHAnsi" w:hAnsiTheme="minorHAnsi" w:cstheme="minorHAnsi"/>
        </w:rPr>
      </w:pPr>
      <w:r w:rsidRPr="00FD6C1B">
        <w:rPr>
          <w:rFonts w:asciiTheme="minorHAnsi" w:hAnsiTheme="minorHAnsi" w:cstheme="minorHAnsi"/>
        </w:rPr>
        <w:t xml:space="preserve">This document summarises Bluecoat </w:t>
      </w:r>
      <w:r w:rsidR="00DD7CB7">
        <w:rPr>
          <w:rFonts w:asciiTheme="minorHAnsi" w:hAnsiTheme="minorHAnsi" w:cstheme="minorHAnsi"/>
        </w:rPr>
        <w:t>Sixth Form’s</w:t>
      </w:r>
      <w:r w:rsidRPr="00FD6C1B">
        <w:rPr>
          <w:rFonts w:asciiTheme="minorHAnsi" w:hAnsiTheme="minorHAnsi" w:cstheme="minorHAnsi"/>
        </w:rPr>
        <w:t xml:space="preserve"> ethos and operational procedures for attendance and punctuality</w:t>
      </w:r>
      <w:r>
        <w:rPr>
          <w:rFonts w:asciiTheme="minorHAnsi" w:hAnsiTheme="minorHAnsi" w:cstheme="minorHAnsi"/>
        </w:rPr>
        <w:t xml:space="preserve"> in line with the Trust P</w:t>
      </w:r>
      <w:r w:rsidRPr="00FD6C1B">
        <w:rPr>
          <w:rFonts w:asciiTheme="minorHAnsi" w:hAnsiTheme="minorHAnsi" w:cstheme="minorHAnsi"/>
        </w:rPr>
        <w:t xml:space="preserve">olicy for Attendance and Punctuality. </w:t>
      </w:r>
    </w:p>
    <w:p w14:paraId="16F6C2AC" w14:textId="77777777" w:rsidR="00AF66B2" w:rsidRPr="00AF66B2" w:rsidRDefault="00AF66B2" w:rsidP="00252352">
      <w:pPr>
        <w:spacing w:after="120"/>
        <w:ind w:firstLine="0"/>
        <w:rPr>
          <w:rStyle w:val="Strong"/>
          <w:b w:val="0"/>
          <w:color w:val="002060"/>
          <w:sz w:val="28"/>
        </w:rPr>
      </w:pPr>
      <w:r w:rsidRPr="00AF66B2">
        <w:rPr>
          <w:rStyle w:val="Strong"/>
          <w:b w:val="0"/>
          <w:color w:val="002060"/>
          <w:sz w:val="28"/>
        </w:rPr>
        <w:t>Related Policies, Statements of Practice and procedures</w:t>
      </w:r>
    </w:p>
    <w:p w14:paraId="13970B61" w14:textId="77777777" w:rsidR="00AE2C75" w:rsidRDefault="00AE2C75" w:rsidP="00AF66B2">
      <w:pPr>
        <w:pStyle w:val="NoSpacing"/>
        <w:jc w:val="both"/>
        <w:rPr>
          <w:rFonts w:ascii="Calibri" w:eastAsia="Calibri" w:hAnsi="Calibri" w:cs="Calibri"/>
          <w:color w:val="000000"/>
          <w:lang w:eastAsia="en-GB"/>
        </w:rPr>
      </w:pPr>
    </w:p>
    <w:p w14:paraId="249C3DA0" w14:textId="77777777" w:rsidR="003704FC" w:rsidRPr="00C30474" w:rsidRDefault="003704FC" w:rsidP="003704FC">
      <w:pPr>
        <w:pStyle w:val="ListParagraph"/>
        <w:numPr>
          <w:ilvl w:val="0"/>
          <w:numId w:val="40"/>
        </w:numPr>
        <w:spacing w:after="0"/>
        <w:jc w:val="both"/>
        <w:rPr>
          <w:rFonts w:asciiTheme="minorHAnsi" w:hAnsiTheme="minorHAnsi" w:cstheme="minorHAnsi"/>
        </w:rPr>
      </w:pPr>
      <w:r w:rsidRPr="00C30474">
        <w:rPr>
          <w:rFonts w:asciiTheme="minorHAnsi" w:hAnsiTheme="minorHAnsi" w:cstheme="minorHAnsi"/>
        </w:rPr>
        <w:t>Behaviour Statement of Practice</w:t>
      </w:r>
    </w:p>
    <w:p w14:paraId="18F4F9DB" w14:textId="77777777" w:rsidR="003704FC" w:rsidRPr="00C30474" w:rsidRDefault="003704FC" w:rsidP="003704FC">
      <w:pPr>
        <w:pStyle w:val="ListParagraph"/>
        <w:numPr>
          <w:ilvl w:val="0"/>
          <w:numId w:val="40"/>
        </w:numPr>
        <w:spacing w:after="0"/>
        <w:jc w:val="both"/>
        <w:rPr>
          <w:rFonts w:asciiTheme="minorHAnsi" w:hAnsiTheme="minorHAnsi" w:cstheme="minorHAnsi"/>
        </w:rPr>
      </w:pPr>
      <w:r w:rsidRPr="00C30474">
        <w:rPr>
          <w:rFonts w:asciiTheme="minorHAnsi" w:hAnsiTheme="minorHAnsi" w:cstheme="minorHAnsi"/>
        </w:rPr>
        <w:t>SEN policy</w:t>
      </w:r>
    </w:p>
    <w:p w14:paraId="092216C6" w14:textId="77777777" w:rsidR="003704FC" w:rsidRPr="00C30474" w:rsidRDefault="001B4013" w:rsidP="003704FC">
      <w:pPr>
        <w:pStyle w:val="ListParagraph"/>
        <w:numPr>
          <w:ilvl w:val="0"/>
          <w:numId w:val="40"/>
        </w:numPr>
        <w:spacing w:after="0"/>
        <w:jc w:val="both"/>
        <w:rPr>
          <w:rFonts w:asciiTheme="minorHAnsi" w:hAnsiTheme="minorHAnsi" w:cstheme="minorHAnsi"/>
        </w:rPr>
      </w:pPr>
      <w:r>
        <w:rPr>
          <w:rFonts w:asciiTheme="minorHAnsi" w:hAnsiTheme="minorHAnsi" w:cstheme="minorHAnsi"/>
        </w:rPr>
        <w:t>R</w:t>
      </w:r>
      <w:r w:rsidR="003704FC" w:rsidRPr="00C30474">
        <w:rPr>
          <w:rFonts w:asciiTheme="minorHAnsi" w:hAnsiTheme="minorHAnsi" w:cstheme="minorHAnsi"/>
        </w:rPr>
        <w:t>SHE policy</w:t>
      </w:r>
    </w:p>
    <w:p w14:paraId="7BD05B57" w14:textId="77777777" w:rsidR="003704FC" w:rsidRPr="00C30474" w:rsidRDefault="003704FC" w:rsidP="003704FC">
      <w:pPr>
        <w:pStyle w:val="ListParagraph"/>
        <w:numPr>
          <w:ilvl w:val="0"/>
          <w:numId w:val="40"/>
        </w:numPr>
        <w:spacing w:after="0"/>
        <w:jc w:val="both"/>
        <w:rPr>
          <w:rFonts w:asciiTheme="minorHAnsi" w:hAnsiTheme="minorHAnsi" w:cstheme="minorHAnsi"/>
        </w:rPr>
      </w:pPr>
      <w:r w:rsidRPr="00C30474">
        <w:rPr>
          <w:rFonts w:asciiTheme="minorHAnsi" w:hAnsiTheme="minorHAnsi" w:cstheme="minorHAnsi"/>
        </w:rPr>
        <w:t>Safeguarding Policy</w:t>
      </w:r>
    </w:p>
    <w:p w14:paraId="034D2403" w14:textId="77777777" w:rsidR="003704FC" w:rsidRPr="00C30474" w:rsidRDefault="003704FC" w:rsidP="003704FC">
      <w:pPr>
        <w:pStyle w:val="ListParagraph"/>
        <w:numPr>
          <w:ilvl w:val="0"/>
          <w:numId w:val="40"/>
        </w:numPr>
        <w:spacing w:after="0"/>
        <w:jc w:val="both"/>
        <w:rPr>
          <w:rFonts w:asciiTheme="minorHAnsi" w:hAnsiTheme="minorHAnsi" w:cstheme="minorHAnsi"/>
        </w:rPr>
      </w:pPr>
      <w:r w:rsidRPr="00C30474">
        <w:rPr>
          <w:rFonts w:asciiTheme="minorHAnsi" w:hAnsiTheme="minorHAnsi" w:cstheme="minorHAnsi"/>
        </w:rPr>
        <w:t>Safeguarding Statement of Practice</w:t>
      </w:r>
    </w:p>
    <w:p w14:paraId="416B4BA6" w14:textId="77777777" w:rsidR="003704FC" w:rsidRPr="00C30474" w:rsidRDefault="003704FC" w:rsidP="003704FC">
      <w:pPr>
        <w:pStyle w:val="ListParagraph"/>
        <w:numPr>
          <w:ilvl w:val="0"/>
          <w:numId w:val="40"/>
        </w:numPr>
        <w:spacing w:after="0"/>
        <w:jc w:val="both"/>
        <w:rPr>
          <w:rFonts w:asciiTheme="minorHAnsi" w:hAnsiTheme="minorHAnsi" w:cstheme="minorHAnsi"/>
        </w:rPr>
      </w:pPr>
      <w:r w:rsidRPr="00C30474">
        <w:rPr>
          <w:rFonts w:asciiTheme="minorHAnsi" w:hAnsiTheme="minorHAnsi" w:cstheme="minorHAnsi"/>
        </w:rPr>
        <w:t>Mental Health statement of practice</w:t>
      </w:r>
    </w:p>
    <w:p w14:paraId="4C4200DD" w14:textId="77777777" w:rsidR="00AF66B2" w:rsidRPr="00AF66B2" w:rsidRDefault="00AF66B2" w:rsidP="00AF66B2">
      <w:pPr>
        <w:pStyle w:val="NoSpacing"/>
        <w:jc w:val="both"/>
        <w:rPr>
          <w:rFonts w:ascii="Calibri" w:eastAsia="Calibri" w:hAnsi="Calibri" w:cs="Calibri"/>
          <w:color w:val="000000"/>
          <w:lang w:eastAsia="en-GB"/>
        </w:rPr>
      </w:pPr>
    </w:p>
    <w:p w14:paraId="1B27FBCC" w14:textId="77777777" w:rsidR="00AE2C75" w:rsidRPr="00AF66B2" w:rsidRDefault="00AE2C75" w:rsidP="00AF66B2">
      <w:pPr>
        <w:pStyle w:val="NoSpacing"/>
        <w:jc w:val="both"/>
        <w:rPr>
          <w:rFonts w:ascii="Calibri" w:eastAsia="Calibri" w:hAnsi="Calibri" w:cs="Calibri"/>
          <w:color w:val="000000"/>
          <w:lang w:eastAsia="en-GB"/>
        </w:rPr>
      </w:pPr>
    </w:p>
    <w:p w14:paraId="67F38EF5" w14:textId="77777777" w:rsidR="004B2568" w:rsidRPr="00252352" w:rsidRDefault="004B2568" w:rsidP="004B2568">
      <w:pPr>
        <w:ind w:firstLine="0"/>
        <w:rPr>
          <w:rFonts w:asciiTheme="minorHAnsi" w:eastAsia="Arial" w:hAnsiTheme="minorHAnsi"/>
          <w:color w:val="002060"/>
          <w:sz w:val="36"/>
          <w:szCs w:val="36"/>
        </w:rPr>
      </w:pPr>
      <w:r w:rsidRPr="00252352">
        <w:rPr>
          <w:rStyle w:val="Strong"/>
          <w:b w:val="0"/>
          <w:color w:val="002060"/>
        </w:rPr>
        <w:t>Statement of Practice</w:t>
      </w:r>
      <w:r w:rsidR="00CF502C">
        <w:rPr>
          <w:rStyle w:val="Strong"/>
          <w:b w:val="0"/>
          <w:color w:val="002060"/>
        </w:rPr>
        <w:t xml:space="preserve"> </w:t>
      </w:r>
    </w:p>
    <w:p w14:paraId="05C042A5" w14:textId="599CE256" w:rsidR="007430C6" w:rsidRDefault="007430C6" w:rsidP="007430C6">
      <w:r>
        <w:t>At Bluecoat Sixth Form we have high expectations when it comes to attendance and punctuality</w:t>
      </w:r>
      <w:r w:rsidR="00473D1B">
        <w:t xml:space="preserve"> due to the direct link between attendance and student outcomes</w:t>
      </w:r>
      <w:r w:rsidR="00473D1B">
        <w:rPr>
          <w:rStyle w:val="FootnoteReference"/>
        </w:rPr>
        <w:footnoteReference w:id="1"/>
      </w:r>
      <w:r>
        <w:t>. All students are expected to have 96% or higher attendance. Students who fall below 90% attendance are identified as ‘persistent absentees’.</w:t>
      </w:r>
    </w:p>
    <w:p w14:paraId="3BC96E29" w14:textId="58772AA6" w:rsidR="007430C6" w:rsidRDefault="007430C6" w:rsidP="007430C6">
      <w:r>
        <w:t xml:space="preserve">We expect our students to attend 8.30-11am every day and to attend all timetabled lessons through the week, on time and ready to learn.  </w:t>
      </w:r>
      <w:r w:rsidR="00146951">
        <w:t>Consistently high levels of</w:t>
      </w:r>
      <w:r w:rsidR="00473D1B">
        <w:t xml:space="preserve"> attendance allow</w:t>
      </w:r>
      <w:r>
        <w:t xml:space="preserve"> students </w:t>
      </w:r>
      <w:r w:rsidR="00146951">
        <w:t xml:space="preserve">to </w:t>
      </w:r>
      <w:r>
        <w:t xml:space="preserve">have a much better chance of reaching their full potential throughout. </w:t>
      </w:r>
    </w:p>
    <w:p w14:paraId="3993F9E8" w14:textId="215B4FBF" w:rsidR="007430C6" w:rsidRDefault="007430C6" w:rsidP="007430C6">
      <w:commentRangeStart w:id="1"/>
      <w:r>
        <w:t xml:space="preserve">For students who have 100% attendance &amp; punctuality, they are rewarded with </w:t>
      </w:r>
      <w:r w:rsidR="00F43DAD">
        <w:t>rewards credits.</w:t>
      </w:r>
      <w:r>
        <w:t xml:space="preserve"> </w:t>
      </w:r>
      <w:commentRangeEnd w:id="1"/>
      <w:r>
        <w:rPr>
          <w:rStyle w:val="CommentReference"/>
        </w:rPr>
        <w:commentReference w:id="1"/>
      </w:r>
    </w:p>
    <w:p w14:paraId="7CE6F90B" w14:textId="77777777" w:rsidR="00CF502C" w:rsidRPr="00CF502C" w:rsidRDefault="00CF502C" w:rsidP="00CF502C">
      <w:pPr>
        <w:ind w:firstLine="0"/>
        <w:rPr>
          <w:rFonts w:asciiTheme="minorHAnsi" w:eastAsia="Arial" w:hAnsiTheme="minorHAnsi"/>
          <w:color w:val="002060"/>
          <w:sz w:val="28"/>
          <w:szCs w:val="36"/>
        </w:rPr>
      </w:pPr>
      <w:r w:rsidRPr="00CF502C">
        <w:rPr>
          <w:rStyle w:val="Strong"/>
          <w:b w:val="0"/>
          <w:color w:val="002060"/>
          <w:sz w:val="28"/>
        </w:rPr>
        <w:t xml:space="preserve">When </w:t>
      </w:r>
      <w:r w:rsidR="007430C6">
        <w:rPr>
          <w:rStyle w:val="Strong"/>
          <w:b w:val="0"/>
          <w:color w:val="002060"/>
          <w:sz w:val="28"/>
        </w:rPr>
        <w:t>a student</w:t>
      </w:r>
      <w:r w:rsidRPr="00CF502C">
        <w:rPr>
          <w:rStyle w:val="Strong"/>
          <w:b w:val="0"/>
          <w:color w:val="002060"/>
          <w:sz w:val="28"/>
        </w:rPr>
        <w:t xml:space="preserve"> can miss time from the Academy</w:t>
      </w:r>
    </w:p>
    <w:p w14:paraId="43ED0AF0" w14:textId="77777777" w:rsidR="007430C6" w:rsidRDefault="007430C6" w:rsidP="0087647F">
      <w:r>
        <w:t>You can only allow a student to miss sixth form if either:</w:t>
      </w:r>
    </w:p>
    <w:p w14:paraId="77C98169" w14:textId="77777777" w:rsidR="00CF502C" w:rsidRDefault="00CF502C" w:rsidP="00CF502C">
      <w:pPr>
        <w:pStyle w:val="ListParagraph"/>
        <w:numPr>
          <w:ilvl w:val="0"/>
          <w:numId w:val="41"/>
        </w:numPr>
      </w:pPr>
      <w:r>
        <w:t>They’re too ill to go in; or</w:t>
      </w:r>
    </w:p>
    <w:p w14:paraId="08768C63" w14:textId="77777777" w:rsidR="00CF502C" w:rsidRDefault="00CF502C" w:rsidP="00CF502C">
      <w:pPr>
        <w:pStyle w:val="ListParagraph"/>
        <w:ind w:firstLine="0"/>
      </w:pPr>
    </w:p>
    <w:p w14:paraId="46F47387" w14:textId="77777777" w:rsidR="00CF502C" w:rsidRDefault="00CF502C" w:rsidP="00CF502C">
      <w:pPr>
        <w:pStyle w:val="ListParagraph"/>
        <w:numPr>
          <w:ilvl w:val="0"/>
          <w:numId w:val="41"/>
        </w:numPr>
      </w:pPr>
      <w:r>
        <w:t>You’ve received advance permission from the Academy.</w:t>
      </w:r>
    </w:p>
    <w:p w14:paraId="2B00D969" w14:textId="77777777" w:rsidR="00CF502C" w:rsidRDefault="00CF502C" w:rsidP="00CF502C">
      <w:pPr>
        <w:pStyle w:val="ListParagraph"/>
      </w:pPr>
    </w:p>
    <w:p w14:paraId="5AA1630A" w14:textId="77777777" w:rsidR="00CF502C" w:rsidRDefault="00CF502C" w:rsidP="00CF502C">
      <w:pPr>
        <w:ind w:firstLine="0"/>
        <w:rPr>
          <w:rStyle w:val="Strong"/>
          <w:b w:val="0"/>
          <w:color w:val="002060"/>
          <w:sz w:val="28"/>
        </w:rPr>
      </w:pPr>
      <w:r w:rsidRPr="00CF502C">
        <w:rPr>
          <w:rStyle w:val="Strong"/>
          <w:b w:val="0"/>
          <w:color w:val="002060"/>
          <w:sz w:val="28"/>
        </w:rPr>
        <w:t>Wh</w:t>
      </w:r>
      <w:r>
        <w:rPr>
          <w:rStyle w:val="Strong"/>
          <w:b w:val="0"/>
          <w:color w:val="002060"/>
          <w:sz w:val="28"/>
        </w:rPr>
        <w:t>at should parents/carers do if</w:t>
      </w:r>
      <w:r w:rsidR="0087647F">
        <w:rPr>
          <w:rStyle w:val="Strong"/>
          <w:b w:val="0"/>
          <w:color w:val="002060"/>
          <w:sz w:val="28"/>
        </w:rPr>
        <w:t xml:space="preserve"> a student </w:t>
      </w:r>
      <w:r>
        <w:rPr>
          <w:rStyle w:val="Strong"/>
          <w:b w:val="0"/>
          <w:color w:val="002060"/>
          <w:sz w:val="28"/>
        </w:rPr>
        <w:t>is ill and cannot come into the Academy?</w:t>
      </w:r>
    </w:p>
    <w:p w14:paraId="4972C5B7" w14:textId="22B320AC" w:rsidR="00473D1B" w:rsidRPr="00473D1B" w:rsidRDefault="0087647F" w:rsidP="00473D1B">
      <w:pPr>
        <w:rPr>
          <w:rStyle w:val="Strong"/>
          <w:rFonts w:ascii="Calibri" w:eastAsia="Calibri" w:hAnsi="Calibri"/>
          <w:b w:val="0"/>
          <w:color w:val="000000"/>
          <w:sz w:val="22"/>
          <w:szCs w:val="22"/>
        </w:rPr>
      </w:pPr>
      <w:r>
        <w:t>We ask all our parents/carers to contact the sixth form on each day of a student’s absence before 8:00am to explain the exceptional reason for a student’s absence. This can be done by either leaving a message on the student absence line or sending a free message through the ‘</w:t>
      </w:r>
      <w:r w:rsidR="00473D1B">
        <w:t>WeDuc’</w:t>
      </w:r>
      <w:r>
        <w:t xml:space="preserve"> app. We encourage you to send students </w:t>
      </w:r>
      <w:r w:rsidR="00473D1B">
        <w:t xml:space="preserve">in </w:t>
      </w:r>
      <w:r>
        <w:t xml:space="preserve">if it is a minor illness. If throughout the day they become more ill, sixth form staff will contact you and discuss whether they need to stay at school or if they should go home. </w:t>
      </w:r>
    </w:p>
    <w:p w14:paraId="5703FD1A" w14:textId="594865B5" w:rsidR="00084F4F" w:rsidRDefault="00084F4F" w:rsidP="00084F4F">
      <w:pPr>
        <w:ind w:firstLine="0"/>
        <w:rPr>
          <w:rStyle w:val="Strong"/>
          <w:b w:val="0"/>
          <w:color w:val="002060"/>
          <w:sz w:val="28"/>
        </w:rPr>
      </w:pPr>
      <w:r w:rsidRPr="00CF502C">
        <w:rPr>
          <w:rStyle w:val="Strong"/>
          <w:b w:val="0"/>
          <w:color w:val="002060"/>
          <w:sz w:val="28"/>
        </w:rPr>
        <w:t>Wh</w:t>
      </w:r>
      <w:r>
        <w:rPr>
          <w:rStyle w:val="Strong"/>
          <w:b w:val="0"/>
          <w:color w:val="002060"/>
          <w:sz w:val="28"/>
        </w:rPr>
        <w:t xml:space="preserve">at should parents/carers do if </w:t>
      </w:r>
      <w:r w:rsidR="0087647F">
        <w:rPr>
          <w:rStyle w:val="Strong"/>
          <w:b w:val="0"/>
          <w:color w:val="002060"/>
          <w:sz w:val="28"/>
        </w:rPr>
        <w:t>a student</w:t>
      </w:r>
      <w:r>
        <w:rPr>
          <w:rStyle w:val="Strong"/>
          <w:b w:val="0"/>
          <w:color w:val="002060"/>
          <w:sz w:val="28"/>
        </w:rPr>
        <w:t xml:space="preserve"> needs to leave the Academy during the school day? </w:t>
      </w:r>
    </w:p>
    <w:p w14:paraId="4F11BD30" w14:textId="77777777" w:rsidR="00084F4F" w:rsidRDefault="00084F4F" w:rsidP="00084F4F">
      <w:pPr>
        <w:ind w:firstLine="0"/>
      </w:pPr>
      <w:r w:rsidRPr="00084F4F">
        <w:t>A letter/email needs to be sent to your child’s Year Leader ahead of time so that we are made aware of the reason as to why they need to leave early. Students must sign out in Student Reception, if they leave during the day.</w:t>
      </w:r>
    </w:p>
    <w:p w14:paraId="7693C61B" w14:textId="77777777" w:rsidR="00CF502C" w:rsidRDefault="00084F4F" w:rsidP="00CF502C">
      <w:pPr>
        <w:ind w:firstLine="0"/>
        <w:rPr>
          <w:rStyle w:val="Strong"/>
          <w:b w:val="0"/>
          <w:color w:val="002060"/>
          <w:sz w:val="28"/>
        </w:rPr>
      </w:pPr>
      <w:r>
        <w:rPr>
          <w:rStyle w:val="Strong"/>
          <w:b w:val="0"/>
          <w:color w:val="002060"/>
          <w:sz w:val="28"/>
        </w:rPr>
        <w:t xml:space="preserve">Medical Appointments </w:t>
      </w:r>
    </w:p>
    <w:p w14:paraId="1E23FAB0" w14:textId="77777777" w:rsidR="00084F4F" w:rsidRPr="0087647F" w:rsidRDefault="00084F4F" w:rsidP="00CF502C">
      <w:pPr>
        <w:ind w:firstLine="0"/>
        <w:rPr>
          <w:rStyle w:val="Strong"/>
          <w:rFonts w:ascii="Calibri" w:eastAsia="Calibri" w:hAnsi="Calibri"/>
          <w:b w:val="0"/>
          <w:color w:val="000000"/>
          <w:sz w:val="22"/>
          <w:szCs w:val="22"/>
        </w:rPr>
      </w:pPr>
      <w:r w:rsidRPr="00084F4F">
        <w:t xml:space="preserve">Whenever possible, all medical appointments should be made outside of </w:t>
      </w:r>
      <w:r w:rsidR="0087647F">
        <w:t>sixth form</w:t>
      </w:r>
      <w:r w:rsidRPr="00084F4F">
        <w:t xml:space="preserve"> hours. We are aware that some appointments have to be made during the day. For these we need to see medical cards or appointment letters from the relevant medical professional, in order for this absence to be authorised.</w:t>
      </w:r>
    </w:p>
    <w:p w14:paraId="6554F599" w14:textId="77777777" w:rsidR="00084F4F" w:rsidRDefault="00084F4F" w:rsidP="00CF502C">
      <w:pPr>
        <w:ind w:firstLine="0"/>
        <w:rPr>
          <w:rStyle w:val="Strong"/>
          <w:b w:val="0"/>
          <w:color w:val="002060"/>
          <w:sz w:val="28"/>
        </w:rPr>
      </w:pPr>
      <w:r>
        <w:rPr>
          <w:rStyle w:val="Strong"/>
          <w:b w:val="0"/>
          <w:color w:val="002060"/>
          <w:sz w:val="28"/>
        </w:rPr>
        <w:t>Unauthorised absences</w:t>
      </w:r>
      <w:r w:rsidR="000C276E">
        <w:rPr>
          <w:rStyle w:val="Strong"/>
          <w:b w:val="0"/>
          <w:color w:val="002060"/>
          <w:sz w:val="28"/>
        </w:rPr>
        <w:t xml:space="preserve"> </w:t>
      </w:r>
    </w:p>
    <w:p w14:paraId="075EC940" w14:textId="20F84615" w:rsidR="00084F4F" w:rsidRDefault="00473D1B" w:rsidP="0087647F">
      <w:r>
        <w:t xml:space="preserve">If a reason is not given for a student’s absence by 8am, you will receive a text message from the sixth form asking for an explanation. </w:t>
      </w:r>
      <w:r w:rsidR="006447F4">
        <w:t xml:space="preserve">Should we not be able to contact you we will record the absence as unauthorised and will continue to try to contact you to ascertain the reason for the absence. </w:t>
      </w:r>
      <w:r w:rsidR="0087647F">
        <w:t xml:space="preserve">Unauthorised absence is scrutinised weekly by the pastoral team. We always in the first instance support parents/carers in getting a student back into the Academy. However persistent absenteeism impacts significantly on a child’s progress and so we will escalate the seriousness of the strategies implemented if necessary. </w:t>
      </w:r>
    </w:p>
    <w:p w14:paraId="5A5B477B" w14:textId="77777777" w:rsidR="000C276E" w:rsidRDefault="000C276E" w:rsidP="00CF502C">
      <w:pPr>
        <w:ind w:firstLine="0"/>
        <w:rPr>
          <w:rStyle w:val="Strong"/>
          <w:b w:val="0"/>
          <w:color w:val="002060"/>
          <w:sz w:val="28"/>
        </w:rPr>
      </w:pPr>
      <w:r>
        <w:rPr>
          <w:rStyle w:val="Strong"/>
          <w:b w:val="0"/>
          <w:color w:val="002060"/>
          <w:sz w:val="28"/>
        </w:rPr>
        <w:t>Holidays during Term Time</w:t>
      </w:r>
      <w:r w:rsidR="000209EA">
        <w:rPr>
          <w:rStyle w:val="Strong"/>
          <w:b w:val="0"/>
          <w:color w:val="002060"/>
          <w:sz w:val="28"/>
        </w:rPr>
        <w:t xml:space="preserve"> </w:t>
      </w:r>
    </w:p>
    <w:p w14:paraId="7AD23277" w14:textId="77777777" w:rsidR="0087647F" w:rsidRDefault="0087647F" w:rsidP="0087647F">
      <w:r>
        <w:t>If you wish to request a family holiday during term time, this request will need to be made in writing to the Principal (either letter or email). It will be the Principal that will then decide whether they allow the student to take time off from their learning. Please note that it is exceptionally rare for any holidays to be authorised during term time as students already have 13 weeks of holidays.</w:t>
      </w:r>
    </w:p>
    <w:p w14:paraId="6CE6F7F0" w14:textId="77777777" w:rsidR="0087647F" w:rsidRDefault="0087647F" w:rsidP="0087647F">
      <w:r>
        <w:t xml:space="preserve"> Should you still wish to take your child out of the sixth form during term time, this will be marked as an unauthorised absence on a student’s attendance record.</w:t>
      </w:r>
    </w:p>
    <w:p w14:paraId="73C2A400" w14:textId="77777777" w:rsidR="005B45EA" w:rsidRDefault="005B45EA" w:rsidP="000209EA">
      <w:pPr>
        <w:rPr>
          <w:rStyle w:val="Strong"/>
          <w:b w:val="0"/>
          <w:color w:val="002060"/>
          <w:sz w:val="28"/>
        </w:rPr>
      </w:pPr>
      <w:r>
        <w:rPr>
          <w:rStyle w:val="Strong"/>
          <w:b w:val="0"/>
          <w:color w:val="002060"/>
          <w:sz w:val="28"/>
        </w:rPr>
        <w:t>Absences for Religious Observance</w:t>
      </w:r>
    </w:p>
    <w:p w14:paraId="0D1A90E9" w14:textId="77777777" w:rsidR="005B45EA" w:rsidRPr="00031AA8" w:rsidRDefault="005B45EA" w:rsidP="00031AA8">
      <w:pPr>
        <w:rPr>
          <w:rStyle w:val="Strong"/>
          <w:rFonts w:ascii="Calibri" w:eastAsia="Calibri" w:hAnsi="Calibri"/>
          <w:b w:val="0"/>
          <w:color w:val="000000"/>
          <w:sz w:val="22"/>
          <w:szCs w:val="22"/>
        </w:rPr>
      </w:pPr>
      <w:r w:rsidRPr="005B45EA">
        <w:t xml:space="preserve">In accordance with guidelines from the DFE the Academy will authorise </w:t>
      </w:r>
      <w:r w:rsidRPr="005B45EA">
        <w:rPr>
          <w:b/>
          <w:u w:val="single"/>
        </w:rPr>
        <w:t>one day</w:t>
      </w:r>
      <w:r w:rsidRPr="005B45EA">
        <w:t xml:space="preserve"> of absence for any Religious </w:t>
      </w:r>
      <w:r w:rsidR="00E95236">
        <w:t xml:space="preserve">Observance on any one occasion. </w:t>
      </w:r>
      <w:r w:rsidRPr="005B45EA">
        <w:t>Parents/carers will be advised in advance of the agreed dates and parents must confirm the absence for their child under the normal guidelines for reporting a pupil being absent.  All other absences will be unauthorised.</w:t>
      </w:r>
    </w:p>
    <w:p w14:paraId="6A05B2DE" w14:textId="77777777" w:rsidR="00867DB5" w:rsidRDefault="00867DB5" w:rsidP="000209EA">
      <w:pPr>
        <w:rPr>
          <w:rStyle w:val="Strong"/>
          <w:b w:val="0"/>
          <w:color w:val="002060"/>
          <w:sz w:val="28"/>
        </w:rPr>
      </w:pPr>
      <w:r>
        <w:rPr>
          <w:rStyle w:val="Strong"/>
          <w:b w:val="0"/>
          <w:color w:val="002060"/>
          <w:sz w:val="28"/>
        </w:rPr>
        <w:t>Attendance</w:t>
      </w:r>
    </w:p>
    <w:p w14:paraId="2BE056ED" w14:textId="7FD2AC72" w:rsidR="00867DB5" w:rsidRDefault="00867DB5" w:rsidP="000209EA">
      <w:pPr>
        <w:rPr>
          <w:rStyle w:val="Strong"/>
          <w:b w:val="0"/>
          <w:color w:val="002060"/>
          <w:sz w:val="28"/>
        </w:rPr>
      </w:pPr>
      <w:r>
        <w:rPr>
          <w:rStyle w:val="Strong"/>
          <w:b w:val="0"/>
          <w:color w:val="002060"/>
          <w:sz w:val="28"/>
        </w:rPr>
        <w:t>Daily</w:t>
      </w:r>
    </w:p>
    <w:p w14:paraId="502EA120" w14:textId="1252E8A6" w:rsidR="00867DB5" w:rsidRDefault="0054221B" w:rsidP="000209EA">
      <w:r>
        <w:t>If a reason is not given for a student’s absence by 8am, you will receive a text message from the sixth form asking for an explanation. Should we not be able to contact you we will record the absence as unauthorised and will continue to try to contact you to ascertain the reason for the absence.</w:t>
      </w:r>
    </w:p>
    <w:p w14:paraId="11B3DA36" w14:textId="039F0D68" w:rsidR="0054221B" w:rsidRDefault="0054221B" w:rsidP="000209EA">
      <w:r>
        <w:t xml:space="preserve">If a student is present for morning lessons, but misses a lesson later in the day, contact will be made to confirm that students are safe and well. Truancy will be followed up using the behaviour system. </w:t>
      </w:r>
    </w:p>
    <w:p w14:paraId="0BCAE8BB" w14:textId="4C57EE3D" w:rsidR="00867DB5" w:rsidRDefault="00867DB5" w:rsidP="000209EA">
      <w:pPr>
        <w:rPr>
          <w:rStyle w:val="Strong"/>
          <w:b w:val="0"/>
          <w:color w:val="002060"/>
          <w:sz w:val="28"/>
        </w:rPr>
      </w:pPr>
      <w:r>
        <w:rPr>
          <w:rStyle w:val="Strong"/>
          <w:b w:val="0"/>
          <w:color w:val="002060"/>
          <w:sz w:val="28"/>
        </w:rPr>
        <w:t>Weekly</w:t>
      </w:r>
    </w:p>
    <w:p w14:paraId="645B6550" w14:textId="470F1E37" w:rsidR="00867DB5" w:rsidRPr="009D1479" w:rsidRDefault="0054221B" w:rsidP="000209EA">
      <w:pPr>
        <w:rPr>
          <w:rStyle w:val="Strong"/>
          <w:rFonts w:cstheme="minorHAnsi"/>
          <w:b w:val="0"/>
          <w:color w:val="auto"/>
          <w:sz w:val="22"/>
        </w:rPr>
      </w:pPr>
      <w:r w:rsidRPr="009D1479">
        <w:rPr>
          <w:rStyle w:val="Strong"/>
          <w:rFonts w:cstheme="minorHAnsi"/>
          <w:b w:val="0"/>
          <w:color w:val="auto"/>
          <w:sz w:val="22"/>
        </w:rPr>
        <w:t xml:space="preserve">Attendance meetings take place each week to identify patterns in students’ attendance data. Students will be identified for intervention as required and contact will be made home where necessary.  </w:t>
      </w:r>
    </w:p>
    <w:p w14:paraId="27024FB7" w14:textId="77BC9D06" w:rsidR="00867DB5" w:rsidRDefault="00867DB5" w:rsidP="000209EA">
      <w:pPr>
        <w:rPr>
          <w:rStyle w:val="Strong"/>
          <w:b w:val="0"/>
          <w:color w:val="002060"/>
          <w:sz w:val="28"/>
        </w:rPr>
      </w:pPr>
      <w:r>
        <w:rPr>
          <w:rStyle w:val="Strong"/>
          <w:b w:val="0"/>
          <w:color w:val="002060"/>
          <w:sz w:val="28"/>
        </w:rPr>
        <w:t>Half termly</w:t>
      </w:r>
    </w:p>
    <w:p w14:paraId="19E0E4AB" w14:textId="28665DFA" w:rsidR="00867DB5" w:rsidRPr="009D1479" w:rsidRDefault="0054221B" w:rsidP="000209EA">
      <w:pPr>
        <w:rPr>
          <w:rStyle w:val="Strong"/>
          <w:b w:val="0"/>
          <w:color w:val="auto"/>
          <w:sz w:val="22"/>
        </w:rPr>
      </w:pPr>
      <w:r w:rsidRPr="009D1479">
        <w:rPr>
          <w:rStyle w:val="Strong"/>
          <w:b w:val="0"/>
          <w:color w:val="auto"/>
          <w:sz w:val="22"/>
        </w:rPr>
        <w:t xml:space="preserve">Parents will receive a half termly report </w:t>
      </w:r>
      <w:r w:rsidR="009D1479" w:rsidRPr="009D1479">
        <w:rPr>
          <w:rStyle w:val="Strong"/>
          <w:b w:val="0"/>
          <w:color w:val="auto"/>
          <w:sz w:val="22"/>
        </w:rPr>
        <w:t>detailing students’ attendance to all compulsory sessions.</w:t>
      </w:r>
    </w:p>
    <w:p w14:paraId="4F35E654" w14:textId="591F9692" w:rsidR="000209EA" w:rsidRDefault="000209EA" w:rsidP="000209EA">
      <w:pPr>
        <w:rPr>
          <w:rStyle w:val="Strong"/>
          <w:b w:val="0"/>
          <w:color w:val="002060"/>
          <w:sz w:val="28"/>
        </w:rPr>
      </w:pPr>
      <w:r>
        <w:rPr>
          <w:rStyle w:val="Strong"/>
          <w:b w:val="0"/>
          <w:color w:val="002060"/>
          <w:sz w:val="28"/>
        </w:rPr>
        <w:t>Punctuality</w:t>
      </w:r>
    </w:p>
    <w:p w14:paraId="61D1FA62" w14:textId="77777777" w:rsidR="000209EA" w:rsidRDefault="000209EA" w:rsidP="000209EA">
      <w:pPr>
        <w:rPr>
          <w:rStyle w:val="Strong"/>
          <w:b w:val="0"/>
          <w:color w:val="002060"/>
          <w:sz w:val="24"/>
        </w:rPr>
      </w:pPr>
      <w:r w:rsidRPr="000209EA">
        <w:rPr>
          <w:rStyle w:val="Strong"/>
          <w:b w:val="0"/>
          <w:color w:val="002060"/>
          <w:sz w:val="24"/>
        </w:rPr>
        <w:t xml:space="preserve">To </w:t>
      </w:r>
      <w:r>
        <w:rPr>
          <w:rStyle w:val="Strong"/>
          <w:b w:val="0"/>
          <w:color w:val="002060"/>
          <w:sz w:val="24"/>
        </w:rPr>
        <w:t xml:space="preserve">the Academy </w:t>
      </w:r>
    </w:p>
    <w:p w14:paraId="4F7F6196" w14:textId="5715D2D1" w:rsidR="000209EA" w:rsidRDefault="000209EA" w:rsidP="000209EA">
      <w:r>
        <w:t>We expect students to arrive at the Academy each</w:t>
      </w:r>
      <w:r w:rsidR="006447F4">
        <w:t xml:space="preserve"> morning no later than 8:</w:t>
      </w:r>
      <w:r w:rsidR="00F43DAD">
        <w:t>3</w:t>
      </w:r>
      <w:r w:rsidR="006447F4">
        <w:t xml:space="preserve">0am. </w:t>
      </w:r>
    </w:p>
    <w:p w14:paraId="233D6936" w14:textId="77777777" w:rsidR="000209EA" w:rsidRDefault="000209EA" w:rsidP="000209EA">
      <w:pPr>
        <w:rPr>
          <w:rStyle w:val="Strong"/>
          <w:b w:val="0"/>
          <w:color w:val="002060"/>
          <w:sz w:val="24"/>
        </w:rPr>
      </w:pPr>
      <w:r>
        <w:rPr>
          <w:rStyle w:val="Strong"/>
          <w:b w:val="0"/>
          <w:color w:val="002060"/>
          <w:sz w:val="24"/>
        </w:rPr>
        <w:t xml:space="preserve">To Lessons </w:t>
      </w:r>
    </w:p>
    <w:p w14:paraId="163BC761" w14:textId="77777777" w:rsidR="00F43DAD" w:rsidRDefault="00F43DAD" w:rsidP="00F43DAD">
      <w:r>
        <w:t xml:space="preserve">Students who are late to lessons three times in a week for no authorised reason will receive a 60 minute punctuality detention on a Monday 3-4pm. Should a student not attend the after school detention they will be given one more opportunity to attend. If they still do not attend, students will be placed in sixth form withdrawal 9-3pm for one day. Parents will be alerted to this. </w:t>
      </w:r>
    </w:p>
    <w:p w14:paraId="0E5C87B8" w14:textId="77777777" w:rsidR="00F43DAD" w:rsidRDefault="00F43DAD" w:rsidP="00F43DAD">
      <w:r>
        <w:t xml:space="preserve">Should your child be persistently late, your child’s Year Leader will arrange to meet with you to help support your young person to overcome obstacles to arriving to the sixth form on time.  </w:t>
      </w:r>
    </w:p>
    <w:p w14:paraId="091FF060" w14:textId="77777777" w:rsidR="000209EA" w:rsidRDefault="000209EA" w:rsidP="000209EA">
      <w:pPr>
        <w:rPr>
          <w:rStyle w:val="Strong"/>
          <w:b w:val="0"/>
          <w:color w:val="002060"/>
          <w:sz w:val="28"/>
        </w:rPr>
      </w:pPr>
      <w:r w:rsidRPr="000209EA">
        <w:rPr>
          <w:rStyle w:val="Strong"/>
          <w:b w:val="0"/>
          <w:color w:val="002060"/>
          <w:sz w:val="28"/>
        </w:rPr>
        <w:t>Children Missing in Education</w:t>
      </w:r>
    </w:p>
    <w:p w14:paraId="295539EA" w14:textId="45EA5798" w:rsidR="00542BE7" w:rsidRDefault="00542BE7" w:rsidP="00542BE7">
      <w:pPr>
        <w:ind w:firstLine="0"/>
      </w:pPr>
      <w:r w:rsidRPr="00542BE7">
        <w:t>All children, regardless of their circumstances, are en</w:t>
      </w:r>
      <w:r w:rsidR="00867DB5">
        <w:t xml:space="preserve">titled to a full time education </w:t>
      </w:r>
      <w:r w:rsidRPr="00542BE7">
        <w:t>suitable to their age, ability, aptitude and any special ed</w:t>
      </w:r>
      <w:r w:rsidR="00867DB5">
        <w:t xml:space="preserve">ucational needs they may have. </w:t>
      </w:r>
      <w:r w:rsidRPr="00542BE7">
        <w:t xml:space="preserve">A pupil going missing from education is a potential indicator of abuse or neglect and so we will always follow robust procedures to ensure we are monitoring and reporting any pupils missing on repeat occasions to help minimise risk of future missing occurrences. </w:t>
      </w:r>
      <w:r w:rsidR="00867DB5">
        <w:t xml:space="preserve">If a student is missing from the sixth form for five consecutive days with no contact from parents, we will conduct a safe and well visit to the family home. </w:t>
      </w:r>
      <w:r w:rsidRPr="00542BE7">
        <w:t>We will always ensure we follow our safeguarding practises to alert key agencies and awareness for pupils that may travel to conflict zones or we believe may be at risk of FGM or forced marriage (further procedural information is contained in our Safeguarding policy).</w:t>
      </w:r>
    </w:p>
    <w:sectPr w:rsidR="00542BE7" w:rsidSect="00252352">
      <w:footerReference w:type="default" r:id="rId11"/>
      <w:pgSz w:w="11906" w:h="16838" w:code="9"/>
      <w:pgMar w:top="1021" w:right="1077" w:bottom="1440" w:left="1021" w:header="720" w:footer="567"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rs A Wood - BAA Staff" w:date="2023-05-22T12:40:00Z" w:initials="MAW-BS">
    <w:p w14:paraId="758AFB73" w14:textId="77777777" w:rsidR="007430C6" w:rsidRDefault="007430C6" w:rsidP="007430C6">
      <w:pPr>
        <w:pStyle w:val="CommentText"/>
      </w:pPr>
      <w:r>
        <w:rPr>
          <w:rStyle w:val="CommentReference"/>
        </w:rPr>
        <w:annotationRef/>
      </w:r>
      <w:r>
        <w:t>Please can year leaders do this in the weekly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8AFB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8AFB73" w16cid:durableId="4EEDBE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F7B49" w14:textId="77777777" w:rsidR="00FB7C88" w:rsidRDefault="00FB7C88" w:rsidP="00FC7BF5">
      <w:r>
        <w:separator/>
      </w:r>
    </w:p>
    <w:p w14:paraId="52E965BA" w14:textId="77777777" w:rsidR="00FB7C88" w:rsidRDefault="00FB7C88" w:rsidP="00FC7BF5"/>
  </w:endnote>
  <w:endnote w:type="continuationSeparator" w:id="0">
    <w:p w14:paraId="495162C1" w14:textId="77777777" w:rsidR="00FB7C88" w:rsidRDefault="00FB7C88" w:rsidP="00FC7BF5">
      <w:r>
        <w:continuationSeparator/>
      </w:r>
    </w:p>
    <w:p w14:paraId="52466545" w14:textId="77777777" w:rsidR="00FB7C88" w:rsidRDefault="00FB7C88" w:rsidP="00FC7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panose1 w:val="00000000000000000000"/>
    <w:charset w:val="00"/>
    <w:family w:val="roman"/>
    <w:notTrueType/>
    <w:pitch w:val="default"/>
  </w:font>
  <w:font w:name="UnBatang">
    <w:altName w:val="Arial Unicode MS"/>
    <w:charset w:val="88"/>
    <w:family w:val="swiss"/>
    <w:pitch w:val="variable"/>
    <w:sig w:usb0="00000003" w:usb1="28880000" w:usb2="00000006" w:usb3="00000000" w:csb0="00100000"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237703"/>
      <w:docPartObj>
        <w:docPartGallery w:val="Page Numbers (Bottom of Page)"/>
        <w:docPartUnique/>
      </w:docPartObj>
    </w:sdtPr>
    <w:sdtEndPr>
      <w:rPr>
        <w:noProof/>
      </w:rPr>
    </w:sdtEndPr>
    <w:sdtContent>
      <w:p w14:paraId="548065B0" w14:textId="731B7FA9" w:rsidR="00FB7C88" w:rsidRDefault="00FB7C88" w:rsidP="00A47A19">
        <w:pPr>
          <w:pStyle w:val="Footer"/>
          <w:jc w:val="center"/>
        </w:pPr>
        <w:r>
          <w:fldChar w:fldCharType="begin"/>
        </w:r>
        <w:r>
          <w:instrText xml:space="preserve"> PAGE   \* MERGEFORMAT </w:instrText>
        </w:r>
        <w:r>
          <w:fldChar w:fldCharType="separate"/>
        </w:r>
        <w:r w:rsidR="009D1479">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9E251" w14:textId="77777777" w:rsidR="00FB7C88" w:rsidRDefault="00FB7C88" w:rsidP="00FC7BF5">
      <w:r>
        <w:separator/>
      </w:r>
    </w:p>
    <w:p w14:paraId="33CC03C9" w14:textId="77777777" w:rsidR="00FB7C88" w:rsidRDefault="00FB7C88" w:rsidP="00FC7BF5"/>
  </w:footnote>
  <w:footnote w:type="continuationSeparator" w:id="0">
    <w:p w14:paraId="5E7879B1" w14:textId="77777777" w:rsidR="00FB7C88" w:rsidRDefault="00FB7C88" w:rsidP="00FC7BF5">
      <w:r>
        <w:continuationSeparator/>
      </w:r>
    </w:p>
    <w:p w14:paraId="4EE15B35" w14:textId="77777777" w:rsidR="00FB7C88" w:rsidRDefault="00FB7C88" w:rsidP="00FC7BF5"/>
  </w:footnote>
  <w:footnote w:id="1">
    <w:p w14:paraId="595BF50B" w14:textId="0EEBC5B6" w:rsidR="00473D1B" w:rsidRPr="00473D1B" w:rsidRDefault="00473D1B" w:rsidP="00473D1B">
      <w:pPr>
        <w:spacing w:after="240"/>
        <w:rPr>
          <w:rFonts w:asciiTheme="minorHAnsi" w:eastAsiaTheme="minorHAnsi" w:hAnsiTheme="minorHAnsi" w:cstheme="minorHAnsi"/>
          <w:b/>
          <w:color w:val="auto"/>
          <w:sz w:val="20"/>
        </w:rPr>
      </w:pPr>
      <w:r w:rsidRPr="00473D1B">
        <w:rPr>
          <w:rStyle w:val="FootnoteReference"/>
          <w:rFonts w:asciiTheme="minorHAnsi" w:hAnsiTheme="minorHAnsi" w:cstheme="minorHAnsi"/>
          <w:b/>
          <w:sz w:val="20"/>
        </w:rPr>
        <w:footnoteRef/>
      </w:r>
      <w:r w:rsidRPr="00473D1B">
        <w:rPr>
          <w:rFonts w:asciiTheme="minorHAnsi" w:hAnsiTheme="minorHAnsi" w:cstheme="minorHAnsi"/>
          <w:b/>
          <w:sz w:val="20"/>
        </w:rPr>
        <w:t xml:space="preserve"> </w:t>
      </w:r>
      <w:r w:rsidRPr="00473D1B">
        <w:rPr>
          <w:rFonts w:asciiTheme="minorHAnsi" w:hAnsiTheme="minorHAnsi" w:cstheme="minorHAnsi"/>
          <w:b/>
          <w:color w:val="2E2C6D"/>
          <w:sz w:val="20"/>
        </w:rPr>
        <w:t>...</w:t>
      </w:r>
      <w:r w:rsidRPr="00473D1B">
        <w:rPr>
          <w:rStyle w:val="Strong"/>
          <w:rFonts w:cstheme="minorHAnsi"/>
          <w:b w:val="0"/>
          <w:color w:val="2E2C6D"/>
          <w:sz w:val="20"/>
          <w:szCs w:val="22"/>
        </w:rPr>
        <w:t>'If we extrapolate across a three A level programme, the typical student with attendance below 85% will perform at least two grades lower than a student with attendance above 95%. In competitive university entrance and other contexts, two grades represents a life-changing difference.' </w:t>
      </w:r>
      <w:r w:rsidRPr="00473D1B">
        <w:rPr>
          <w:rStyle w:val="Emphasis"/>
          <w:rFonts w:cstheme="minorHAnsi"/>
          <w:b w:val="0"/>
          <w:color w:val="2E2C6D"/>
          <w:sz w:val="20"/>
          <w:szCs w:val="22"/>
        </w:rPr>
        <w:t>Source: The Sixth Dimension Report 2019 published by SFCA</w:t>
      </w:r>
    </w:p>
    <w:p w14:paraId="011FD605" w14:textId="7C03F0AA" w:rsidR="00473D1B" w:rsidRDefault="00473D1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8AFC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506F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4643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10AE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745E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FC86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CE2D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20C5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76B0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0EB3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hybridMultilevel"/>
    <w:tmpl w:val="503EF45C"/>
    <w:lvl w:ilvl="0" w:tplc="30D4C1A4">
      <w:start w:val="1"/>
      <w:numFmt w:val="bullet"/>
      <w:lvlText w:val=""/>
      <w:lvlJc w:val="left"/>
      <w:rPr>
        <w:b/>
        <w:sz w:val="24"/>
        <w:szCs w:val="24"/>
      </w:rPr>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1" w15:restartNumberingAfterBreak="0">
    <w:nsid w:val="01C16727"/>
    <w:multiLevelType w:val="hybridMultilevel"/>
    <w:tmpl w:val="36DAC9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CF7B95"/>
    <w:multiLevelType w:val="hybridMultilevel"/>
    <w:tmpl w:val="BE102232"/>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3" w15:restartNumberingAfterBreak="0">
    <w:nsid w:val="11AC36BF"/>
    <w:multiLevelType w:val="hybridMultilevel"/>
    <w:tmpl w:val="47D64C80"/>
    <w:lvl w:ilvl="0" w:tplc="08090009">
      <w:start w:val="1"/>
      <w:numFmt w:val="bullet"/>
      <w:lvlText w:val=""/>
      <w:lvlJc w:val="left"/>
      <w:pPr>
        <w:ind w:left="709" w:hanging="360"/>
      </w:pPr>
      <w:rPr>
        <w:rFonts w:ascii="Wingdings" w:hAnsi="Wingdings"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4" w15:restartNumberingAfterBreak="0">
    <w:nsid w:val="13FB3BEC"/>
    <w:multiLevelType w:val="hybridMultilevel"/>
    <w:tmpl w:val="FF40D916"/>
    <w:lvl w:ilvl="0" w:tplc="08090009">
      <w:start w:val="1"/>
      <w:numFmt w:val="bullet"/>
      <w:lvlText w:val=""/>
      <w:lvlJc w:val="left"/>
      <w:pPr>
        <w:ind w:left="709" w:hanging="360"/>
      </w:pPr>
      <w:rPr>
        <w:rFonts w:ascii="Wingdings" w:hAnsi="Wingdings"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5" w15:restartNumberingAfterBreak="0">
    <w:nsid w:val="1E391DA9"/>
    <w:multiLevelType w:val="hybridMultilevel"/>
    <w:tmpl w:val="CF0EEC00"/>
    <w:lvl w:ilvl="0" w:tplc="5BFE9698">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6" w15:restartNumberingAfterBreak="0">
    <w:nsid w:val="2671087F"/>
    <w:multiLevelType w:val="hybridMultilevel"/>
    <w:tmpl w:val="3528B41A"/>
    <w:lvl w:ilvl="0" w:tplc="FEF6DAF6">
      <w:start w:val="1"/>
      <w:numFmt w:val="bullet"/>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564C7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08C65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6484A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127A6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84090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567A4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89622">
      <w:start w:val="1"/>
      <w:numFmt w:val="bullet"/>
      <w:lvlText w:val="o"/>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9CCECC">
      <w:start w:val="1"/>
      <w:numFmt w:val="bullet"/>
      <w:lvlText w:val="▪"/>
      <w:lvlJc w:val="left"/>
      <w:pPr>
        <w:ind w:left="7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B0171B6"/>
    <w:multiLevelType w:val="hybridMultilevel"/>
    <w:tmpl w:val="0A281436"/>
    <w:lvl w:ilvl="0" w:tplc="08090009">
      <w:start w:val="1"/>
      <w:numFmt w:val="bullet"/>
      <w:lvlText w:val=""/>
      <w:lvlJc w:val="left"/>
      <w:pPr>
        <w:ind w:left="709" w:hanging="360"/>
      </w:pPr>
      <w:rPr>
        <w:rFonts w:ascii="Wingdings" w:hAnsi="Wingdings"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8" w15:restartNumberingAfterBreak="0">
    <w:nsid w:val="2E3726B1"/>
    <w:multiLevelType w:val="hybridMultilevel"/>
    <w:tmpl w:val="1FA44F62"/>
    <w:lvl w:ilvl="0" w:tplc="08090001">
      <w:start w:val="1"/>
      <w:numFmt w:val="bullet"/>
      <w:lvlText w:val=""/>
      <w:lvlJc w:val="left"/>
      <w:pPr>
        <w:ind w:left="1073" w:hanging="360"/>
      </w:pPr>
      <w:rPr>
        <w:rFonts w:ascii="Symbol" w:hAnsi="Symbol" w:hint="default"/>
      </w:rPr>
    </w:lvl>
    <w:lvl w:ilvl="1" w:tplc="08090003" w:tentative="1">
      <w:start w:val="1"/>
      <w:numFmt w:val="bullet"/>
      <w:lvlText w:val="o"/>
      <w:lvlJc w:val="left"/>
      <w:pPr>
        <w:ind w:left="1793" w:hanging="360"/>
      </w:pPr>
      <w:rPr>
        <w:rFonts w:ascii="Courier New" w:hAnsi="Courier New" w:cs="Courier New" w:hint="default"/>
      </w:rPr>
    </w:lvl>
    <w:lvl w:ilvl="2" w:tplc="08090005" w:tentative="1">
      <w:start w:val="1"/>
      <w:numFmt w:val="bullet"/>
      <w:lvlText w:val=""/>
      <w:lvlJc w:val="left"/>
      <w:pPr>
        <w:ind w:left="2513" w:hanging="360"/>
      </w:pPr>
      <w:rPr>
        <w:rFonts w:ascii="Wingdings" w:hAnsi="Wingdings" w:hint="default"/>
      </w:rPr>
    </w:lvl>
    <w:lvl w:ilvl="3" w:tplc="08090001" w:tentative="1">
      <w:start w:val="1"/>
      <w:numFmt w:val="bullet"/>
      <w:lvlText w:val=""/>
      <w:lvlJc w:val="left"/>
      <w:pPr>
        <w:ind w:left="3233" w:hanging="360"/>
      </w:pPr>
      <w:rPr>
        <w:rFonts w:ascii="Symbol" w:hAnsi="Symbol" w:hint="default"/>
      </w:rPr>
    </w:lvl>
    <w:lvl w:ilvl="4" w:tplc="08090003" w:tentative="1">
      <w:start w:val="1"/>
      <w:numFmt w:val="bullet"/>
      <w:lvlText w:val="o"/>
      <w:lvlJc w:val="left"/>
      <w:pPr>
        <w:ind w:left="3953" w:hanging="360"/>
      </w:pPr>
      <w:rPr>
        <w:rFonts w:ascii="Courier New" w:hAnsi="Courier New" w:cs="Courier New" w:hint="default"/>
      </w:rPr>
    </w:lvl>
    <w:lvl w:ilvl="5" w:tplc="08090005" w:tentative="1">
      <w:start w:val="1"/>
      <w:numFmt w:val="bullet"/>
      <w:lvlText w:val=""/>
      <w:lvlJc w:val="left"/>
      <w:pPr>
        <w:ind w:left="4673" w:hanging="360"/>
      </w:pPr>
      <w:rPr>
        <w:rFonts w:ascii="Wingdings" w:hAnsi="Wingdings" w:hint="default"/>
      </w:rPr>
    </w:lvl>
    <w:lvl w:ilvl="6" w:tplc="08090001" w:tentative="1">
      <w:start w:val="1"/>
      <w:numFmt w:val="bullet"/>
      <w:lvlText w:val=""/>
      <w:lvlJc w:val="left"/>
      <w:pPr>
        <w:ind w:left="5393" w:hanging="360"/>
      </w:pPr>
      <w:rPr>
        <w:rFonts w:ascii="Symbol" w:hAnsi="Symbol" w:hint="default"/>
      </w:rPr>
    </w:lvl>
    <w:lvl w:ilvl="7" w:tplc="08090003" w:tentative="1">
      <w:start w:val="1"/>
      <w:numFmt w:val="bullet"/>
      <w:lvlText w:val="o"/>
      <w:lvlJc w:val="left"/>
      <w:pPr>
        <w:ind w:left="6113" w:hanging="360"/>
      </w:pPr>
      <w:rPr>
        <w:rFonts w:ascii="Courier New" w:hAnsi="Courier New" w:cs="Courier New" w:hint="default"/>
      </w:rPr>
    </w:lvl>
    <w:lvl w:ilvl="8" w:tplc="08090005" w:tentative="1">
      <w:start w:val="1"/>
      <w:numFmt w:val="bullet"/>
      <w:lvlText w:val=""/>
      <w:lvlJc w:val="left"/>
      <w:pPr>
        <w:ind w:left="6833" w:hanging="360"/>
      </w:pPr>
      <w:rPr>
        <w:rFonts w:ascii="Wingdings" w:hAnsi="Wingdings" w:hint="default"/>
      </w:rPr>
    </w:lvl>
  </w:abstractNum>
  <w:abstractNum w:abstractNumId="19" w15:restartNumberingAfterBreak="0">
    <w:nsid w:val="2ED27921"/>
    <w:multiLevelType w:val="hybridMultilevel"/>
    <w:tmpl w:val="6B946F94"/>
    <w:lvl w:ilvl="0" w:tplc="F9B63D02">
      <w:start w:val="1"/>
      <w:numFmt w:val="bullet"/>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FE3F58">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5C444C">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ECF01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B6D45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66E15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6EF67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DC57BC">
      <w:start w:val="1"/>
      <w:numFmt w:val="bullet"/>
      <w:lvlText w:val="o"/>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E0A6DC">
      <w:start w:val="1"/>
      <w:numFmt w:val="bullet"/>
      <w:lvlText w:val="▪"/>
      <w:lvlJc w:val="left"/>
      <w:pPr>
        <w:ind w:left="7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7CB2C80"/>
    <w:multiLevelType w:val="hybridMultilevel"/>
    <w:tmpl w:val="EB9A24A6"/>
    <w:lvl w:ilvl="0" w:tplc="611E37D8">
      <w:start w:val="1"/>
      <w:numFmt w:val="bullet"/>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56808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B62C0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F810C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34440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D6026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103C5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A0E0BC">
      <w:start w:val="1"/>
      <w:numFmt w:val="bullet"/>
      <w:lvlText w:val="o"/>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BCAA1A">
      <w:start w:val="1"/>
      <w:numFmt w:val="bullet"/>
      <w:lvlText w:val="▪"/>
      <w:lvlJc w:val="left"/>
      <w:pPr>
        <w:ind w:left="7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8264153"/>
    <w:multiLevelType w:val="hybridMultilevel"/>
    <w:tmpl w:val="9B429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27A7D63"/>
    <w:multiLevelType w:val="multilevel"/>
    <w:tmpl w:val="38C2D438"/>
    <w:lvl w:ilvl="0">
      <w:start w:val="1"/>
      <w:numFmt w:val="decimal"/>
      <w:pStyle w:val="FirstLevel"/>
      <w:lvlText w:val="%1."/>
      <w:lvlJc w:val="left"/>
      <w:pPr>
        <w:ind w:left="709" w:hanging="709"/>
      </w:pPr>
      <w:rPr>
        <w:rFonts w:hint="default"/>
      </w:rPr>
    </w:lvl>
    <w:lvl w:ilvl="1">
      <w:start w:val="1"/>
      <w:numFmt w:val="decimal"/>
      <w:pStyle w:val="SecondLevel"/>
      <w:lvlText w:val="%1.%2."/>
      <w:lvlJc w:val="left"/>
      <w:pPr>
        <w:ind w:left="709" w:hanging="709"/>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hirdLevel"/>
      <w:lvlText w:val="%1.%2.%3."/>
      <w:lvlJc w:val="left"/>
      <w:pPr>
        <w:ind w:left="709" w:hanging="709"/>
      </w:pPr>
      <w:rPr>
        <w:rFonts w:hint="default"/>
        <w:color w:val="auto"/>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23" w15:restartNumberingAfterBreak="0">
    <w:nsid w:val="46F73026"/>
    <w:multiLevelType w:val="hybridMultilevel"/>
    <w:tmpl w:val="DD1E8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A55696"/>
    <w:multiLevelType w:val="hybridMultilevel"/>
    <w:tmpl w:val="FB8A8102"/>
    <w:lvl w:ilvl="0" w:tplc="08090009">
      <w:start w:val="1"/>
      <w:numFmt w:val="bullet"/>
      <w:lvlText w:val=""/>
      <w:lvlJc w:val="left"/>
      <w:pPr>
        <w:ind w:left="709" w:hanging="360"/>
      </w:pPr>
      <w:rPr>
        <w:rFonts w:ascii="Wingdings" w:hAnsi="Wingdings"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5" w15:restartNumberingAfterBreak="0">
    <w:nsid w:val="51A912C6"/>
    <w:multiLevelType w:val="hybridMultilevel"/>
    <w:tmpl w:val="E34A08B0"/>
    <w:lvl w:ilvl="0" w:tplc="0809000F">
      <w:start w:val="1"/>
      <w:numFmt w:val="decimal"/>
      <w:lvlText w:val="%1."/>
      <w:lvlJc w:val="left"/>
      <w:pPr>
        <w:ind w:left="567" w:hanging="360"/>
      </w:p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26" w15:restartNumberingAfterBreak="0">
    <w:nsid w:val="52106929"/>
    <w:multiLevelType w:val="hybridMultilevel"/>
    <w:tmpl w:val="2EAE3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C11D27"/>
    <w:multiLevelType w:val="hybridMultilevel"/>
    <w:tmpl w:val="398E7604"/>
    <w:lvl w:ilvl="0" w:tplc="136A1812">
      <w:start w:val="1"/>
      <w:numFmt w:val="bullet"/>
      <w:pStyle w:val="Subtitle"/>
      <w:lvlText w:val="•"/>
      <w:lvlJc w:val="left"/>
      <w:pPr>
        <w:ind w:left="2145"/>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50FE7C08">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AC5AF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B0F18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289AC4">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F890D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0CF00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D45526">
      <w:start w:val="1"/>
      <w:numFmt w:val="bullet"/>
      <w:lvlText w:val="o"/>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3AEF66">
      <w:start w:val="1"/>
      <w:numFmt w:val="bullet"/>
      <w:lvlText w:val="▪"/>
      <w:lvlJc w:val="left"/>
      <w:pPr>
        <w:ind w:left="7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884081E"/>
    <w:multiLevelType w:val="hybridMultilevel"/>
    <w:tmpl w:val="F1E0D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4914A5"/>
    <w:multiLevelType w:val="hybridMultilevel"/>
    <w:tmpl w:val="56CC3ECC"/>
    <w:lvl w:ilvl="0" w:tplc="8410DD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31A3926"/>
    <w:multiLevelType w:val="multilevel"/>
    <w:tmpl w:val="2826824E"/>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33711D7"/>
    <w:multiLevelType w:val="hybridMultilevel"/>
    <w:tmpl w:val="28C455AA"/>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2" w15:restartNumberingAfterBreak="0">
    <w:nsid w:val="64ED28BE"/>
    <w:multiLevelType w:val="hybridMultilevel"/>
    <w:tmpl w:val="AD94BD76"/>
    <w:lvl w:ilvl="0" w:tplc="0809000B">
      <w:start w:val="1"/>
      <w:numFmt w:val="bullet"/>
      <w:lvlText w:val=""/>
      <w:lvlJc w:val="left"/>
      <w:pPr>
        <w:ind w:left="709" w:hanging="360"/>
      </w:pPr>
      <w:rPr>
        <w:rFonts w:ascii="Wingdings" w:hAnsi="Wingdings" w:hint="default"/>
      </w:rPr>
    </w:lvl>
    <w:lvl w:ilvl="1" w:tplc="0809000B">
      <w:start w:val="1"/>
      <w:numFmt w:val="bullet"/>
      <w:lvlText w:val=""/>
      <w:lvlJc w:val="left"/>
      <w:pPr>
        <w:ind w:left="1429" w:hanging="360"/>
      </w:pPr>
      <w:rPr>
        <w:rFonts w:ascii="Wingdings" w:hAnsi="Wingdings" w:hint="default"/>
      </w:rPr>
    </w:lvl>
    <w:lvl w:ilvl="2" w:tplc="E6142CB0">
      <w:numFmt w:val="bullet"/>
      <w:lvlText w:val="•"/>
      <w:lvlJc w:val="left"/>
      <w:pPr>
        <w:ind w:left="2149" w:hanging="360"/>
      </w:pPr>
      <w:rPr>
        <w:rFonts w:ascii="Calibri" w:eastAsia="Calibri" w:hAnsi="Calibri" w:cs="Calibri"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3" w15:restartNumberingAfterBreak="0">
    <w:nsid w:val="67DA6EB3"/>
    <w:multiLevelType w:val="hybridMultilevel"/>
    <w:tmpl w:val="456A7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FA1E35"/>
    <w:multiLevelType w:val="hybridMultilevel"/>
    <w:tmpl w:val="10306F0C"/>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35" w15:restartNumberingAfterBreak="0">
    <w:nsid w:val="700C3F8C"/>
    <w:multiLevelType w:val="hybridMultilevel"/>
    <w:tmpl w:val="61C401BC"/>
    <w:lvl w:ilvl="0" w:tplc="F99EC4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76EA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287D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F6DB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8C94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D8D2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50FC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0AF5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A4C6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07F7F8B"/>
    <w:multiLevelType w:val="hybridMultilevel"/>
    <w:tmpl w:val="B2F04072"/>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7" w15:restartNumberingAfterBreak="0">
    <w:nsid w:val="71FC104B"/>
    <w:multiLevelType w:val="hybridMultilevel"/>
    <w:tmpl w:val="EAF8EB8A"/>
    <w:lvl w:ilvl="0" w:tplc="08090009">
      <w:start w:val="1"/>
      <w:numFmt w:val="bullet"/>
      <w:lvlText w:val=""/>
      <w:lvlJc w:val="left"/>
      <w:pPr>
        <w:ind w:left="709" w:hanging="360"/>
      </w:pPr>
      <w:rPr>
        <w:rFonts w:ascii="Wingdings" w:hAnsi="Wingdings"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8" w15:restartNumberingAfterBreak="0">
    <w:nsid w:val="771C3DE5"/>
    <w:multiLevelType w:val="multilevel"/>
    <w:tmpl w:val="86807B82"/>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C42512E"/>
    <w:multiLevelType w:val="hybridMultilevel"/>
    <w:tmpl w:val="05D2871A"/>
    <w:lvl w:ilvl="0" w:tplc="4A60C932">
      <w:numFmt w:val="bullet"/>
      <w:lvlText w:val="•"/>
      <w:lvlJc w:val="left"/>
      <w:pPr>
        <w:ind w:left="349" w:hanging="360"/>
      </w:pPr>
      <w:rPr>
        <w:rFonts w:ascii="Calibri" w:eastAsia="Calibri" w:hAnsi="Calibri" w:cs="Calibri" w:hint="default"/>
      </w:rPr>
    </w:lvl>
    <w:lvl w:ilvl="1" w:tplc="08090003" w:tentative="1">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1789" w:hanging="360"/>
      </w:pPr>
      <w:rPr>
        <w:rFonts w:ascii="Wingdings" w:hAnsi="Wingdings" w:hint="default"/>
      </w:rPr>
    </w:lvl>
    <w:lvl w:ilvl="3" w:tplc="08090001" w:tentative="1">
      <w:start w:val="1"/>
      <w:numFmt w:val="bullet"/>
      <w:lvlText w:val=""/>
      <w:lvlJc w:val="left"/>
      <w:pPr>
        <w:ind w:left="2509" w:hanging="360"/>
      </w:pPr>
      <w:rPr>
        <w:rFonts w:ascii="Symbol" w:hAnsi="Symbol" w:hint="default"/>
      </w:rPr>
    </w:lvl>
    <w:lvl w:ilvl="4" w:tplc="08090003" w:tentative="1">
      <w:start w:val="1"/>
      <w:numFmt w:val="bullet"/>
      <w:lvlText w:val="o"/>
      <w:lvlJc w:val="left"/>
      <w:pPr>
        <w:ind w:left="3229" w:hanging="360"/>
      </w:pPr>
      <w:rPr>
        <w:rFonts w:ascii="Courier New" w:hAnsi="Courier New" w:cs="Courier New" w:hint="default"/>
      </w:rPr>
    </w:lvl>
    <w:lvl w:ilvl="5" w:tplc="08090005" w:tentative="1">
      <w:start w:val="1"/>
      <w:numFmt w:val="bullet"/>
      <w:lvlText w:val=""/>
      <w:lvlJc w:val="left"/>
      <w:pPr>
        <w:ind w:left="3949" w:hanging="360"/>
      </w:pPr>
      <w:rPr>
        <w:rFonts w:ascii="Wingdings" w:hAnsi="Wingdings" w:hint="default"/>
      </w:rPr>
    </w:lvl>
    <w:lvl w:ilvl="6" w:tplc="08090001" w:tentative="1">
      <w:start w:val="1"/>
      <w:numFmt w:val="bullet"/>
      <w:lvlText w:val=""/>
      <w:lvlJc w:val="left"/>
      <w:pPr>
        <w:ind w:left="4669" w:hanging="360"/>
      </w:pPr>
      <w:rPr>
        <w:rFonts w:ascii="Symbol" w:hAnsi="Symbol" w:hint="default"/>
      </w:rPr>
    </w:lvl>
    <w:lvl w:ilvl="7" w:tplc="08090003" w:tentative="1">
      <w:start w:val="1"/>
      <w:numFmt w:val="bullet"/>
      <w:lvlText w:val="o"/>
      <w:lvlJc w:val="left"/>
      <w:pPr>
        <w:ind w:left="5389" w:hanging="360"/>
      </w:pPr>
      <w:rPr>
        <w:rFonts w:ascii="Courier New" w:hAnsi="Courier New" w:cs="Courier New" w:hint="default"/>
      </w:rPr>
    </w:lvl>
    <w:lvl w:ilvl="8" w:tplc="08090005" w:tentative="1">
      <w:start w:val="1"/>
      <w:numFmt w:val="bullet"/>
      <w:lvlText w:val=""/>
      <w:lvlJc w:val="left"/>
      <w:pPr>
        <w:ind w:left="6109" w:hanging="360"/>
      </w:pPr>
      <w:rPr>
        <w:rFonts w:ascii="Wingdings" w:hAnsi="Wingdings" w:hint="default"/>
      </w:rPr>
    </w:lvl>
  </w:abstractNum>
  <w:abstractNum w:abstractNumId="40" w15:restartNumberingAfterBreak="0">
    <w:nsid w:val="7D086DCC"/>
    <w:multiLevelType w:val="hybridMultilevel"/>
    <w:tmpl w:val="E2209364"/>
    <w:lvl w:ilvl="0" w:tplc="FE4681A4">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58186E">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46B63C">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42A98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24D674">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86844A">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EADE46">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CCDF62">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D81932">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5"/>
  </w:num>
  <w:num w:numId="2">
    <w:abstractNumId w:val="19"/>
  </w:num>
  <w:num w:numId="3">
    <w:abstractNumId w:val="38"/>
  </w:num>
  <w:num w:numId="4">
    <w:abstractNumId w:val="27"/>
  </w:num>
  <w:num w:numId="5">
    <w:abstractNumId w:val="30"/>
  </w:num>
  <w:num w:numId="6">
    <w:abstractNumId w:val="20"/>
  </w:num>
  <w:num w:numId="7">
    <w:abstractNumId w:val="16"/>
  </w:num>
  <w:num w:numId="8">
    <w:abstractNumId w:val="40"/>
  </w:num>
  <w:num w:numId="9">
    <w:abstractNumId w:val="34"/>
  </w:num>
  <w:num w:numId="10">
    <w:abstractNumId w:val="10"/>
  </w:num>
  <w:num w:numId="11">
    <w:abstractNumId w:val="29"/>
  </w:num>
  <w:num w:numId="12">
    <w:abstractNumId w:val="18"/>
  </w:num>
  <w:num w:numId="13">
    <w:abstractNumId w:val="22"/>
  </w:num>
  <w:num w:numId="14">
    <w:abstractNumId w:val="22"/>
  </w:num>
  <w:num w:numId="15">
    <w:abstractNumId w:val="22"/>
  </w:num>
  <w:num w:numId="16">
    <w:abstractNumId w:val="11"/>
  </w:num>
  <w:num w:numId="17">
    <w:abstractNumId w:val="22"/>
  </w:num>
  <w:num w:numId="18">
    <w:abstractNumId w:val="22"/>
  </w:num>
  <w:num w:numId="19">
    <w:abstractNumId w:val="22"/>
  </w:num>
  <w:num w:numId="20">
    <w:abstractNumId w:val="21"/>
  </w:num>
  <w:num w:numId="21">
    <w:abstractNumId w:val="23"/>
  </w:num>
  <w:num w:numId="22">
    <w:abstractNumId w:val="9"/>
  </w:num>
  <w:num w:numId="23">
    <w:abstractNumId w:val="8"/>
  </w:num>
  <w:num w:numId="24">
    <w:abstractNumId w:val="7"/>
  </w:num>
  <w:num w:numId="25">
    <w:abstractNumId w:val="6"/>
  </w:num>
  <w:num w:numId="26">
    <w:abstractNumId w:val="5"/>
  </w:num>
  <w:num w:numId="27">
    <w:abstractNumId w:val="4"/>
  </w:num>
  <w:num w:numId="28">
    <w:abstractNumId w:val="3"/>
  </w:num>
  <w:num w:numId="29">
    <w:abstractNumId w:val="2"/>
  </w:num>
  <w:num w:numId="30">
    <w:abstractNumId w:val="1"/>
  </w:num>
  <w:num w:numId="31">
    <w:abstractNumId w:val="0"/>
  </w:num>
  <w:num w:numId="32">
    <w:abstractNumId w:val="15"/>
  </w:num>
  <w:num w:numId="33">
    <w:abstractNumId w:val="25"/>
  </w:num>
  <w:num w:numId="34">
    <w:abstractNumId w:val="12"/>
  </w:num>
  <w:num w:numId="35">
    <w:abstractNumId w:val="31"/>
  </w:num>
  <w:num w:numId="36">
    <w:abstractNumId w:val="27"/>
  </w:num>
  <w:num w:numId="37">
    <w:abstractNumId w:val="27"/>
  </w:num>
  <w:num w:numId="38">
    <w:abstractNumId w:val="33"/>
  </w:num>
  <w:num w:numId="39">
    <w:abstractNumId w:val="26"/>
  </w:num>
  <w:num w:numId="40">
    <w:abstractNumId w:val="36"/>
  </w:num>
  <w:num w:numId="41">
    <w:abstractNumId w:val="28"/>
  </w:num>
  <w:num w:numId="42">
    <w:abstractNumId w:val="32"/>
  </w:num>
  <w:num w:numId="43">
    <w:abstractNumId w:val="39"/>
  </w:num>
  <w:num w:numId="44">
    <w:abstractNumId w:val="13"/>
  </w:num>
  <w:num w:numId="45">
    <w:abstractNumId w:val="24"/>
  </w:num>
  <w:num w:numId="46">
    <w:abstractNumId w:val="37"/>
  </w:num>
  <w:num w:numId="47">
    <w:abstractNumId w:val="14"/>
  </w:num>
  <w:num w:numId="4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s A Wood - BAA Staff">
    <w15:presenceInfo w15:providerId="AD" w15:userId="S-1-5-21-646689936-3639828211-5755280-1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2"/>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A5"/>
    <w:rsid w:val="00010BB5"/>
    <w:rsid w:val="000209EA"/>
    <w:rsid w:val="00031AA8"/>
    <w:rsid w:val="00057FDB"/>
    <w:rsid w:val="00084F4F"/>
    <w:rsid w:val="000A5673"/>
    <w:rsid w:val="000B4B52"/>
    <w:rsid w:val="000C276E"/>
    <w:rsid w:val="000C5DE1"/>
    <w:rsid w:val="000D1022"/>
    <w:rsid w:val="000F060F"/>
    <w:rsid w:val="001100AC"/>
    <w:rsid w:val="00146951"/>
    <w:rsid w:val="00167090"/>
    <w:rsid w:val="0019586C"/>
    <w:rsid w:val="001A3FF6"/>
    <w:rsid w:val="001B4013"/>
    <w:rsid w:val="001C1218"/>
    <w:rsid w:val="001D5C3C"/>
    <w:rsid w:val="001F66E6"/>
    <w:rsid w:val="00227EEF"/>
    <w:rsid w:val="00252352"/>
    <w:rsid w:val="002A2129"/>
    <w:rsid w:val="002B7DE4"/>
    <w:rsid w:val="002D3B8A"/>
    <w:rsid w:val="002E2D9D"/>
    <w:rsid w:val="002E57AB"/>
    <w:rsid w:val="00354D37"/>
    <w:rsid w:val="003704FC"/>
    <w:rsid w:val="003965B2"/>
    <w:rsid w:val="003A2B5E"/>
    <w:rsid w:val="003D41EB"/>
    <w:rsid w:val="004438E7"/>
    <w:rsid w:val="00473D1B"/>
    <w:rsid w:val="004B2568"/>
    <w:rsid w:val="005146E8"/>
    <w:rsid w:val="0054221B"/>
    <w:rsid w:val="00542BE7"/>
    <w:rsid w:val="005B45EA"/>
    <w:rsid w:val="005B6AA4"/>
    <w:rsid w:val="005C483F"/>
    <w:rsid w:val="005F23E0"/>
    <w:rsid w:val="00615547"/>
    <w:rsid w:val="006158FB"/>
    <w:rsid w:val="00616A4A"/>
    <w:rsid w:val="00626F70"/>
    <w:rsid w:val="006447F4"/>
    <w:rsid w:val="0065009A"/>
    <w:rsid w:val="00652AB5"/>
    <w:rsid w:val="00682571"/>
    <w:rsid w:val="00691137"/>
    <w:rsid w:val="0070491F"/>
    <w:rsid w:val="007235D2"/>
    <w:rsid w:val="00731DAF"/>
    <w:rsid w:val="007430C6"/>
    <w:rsid w:val="007571D6"/>
    <w:rsid w:val="007D0565"/>
    <w:rsid w:val="007F189E"/>
    <w:rsid w:val="00816B10"/>
    <w:rsid w:val="008264DF"/>
    <w:rsid w:val="00842E2D"/>
    <w:rsid w:val="00866C37"/>
    <w:rsid w:val="00867DB5"/>
    <w:rsid w:val="0087647F"/>
    <w:rsid w:val="00896577"/>
    <w:rsid w:val="00937193"/>
    <w:rsid w:val="0097436D"/>
    <w:rsid w:val="009D1479"/>
    <w:rsid w:val="00A13122"/>
    <w:rsid w:val="00A15BD1"/>
    <w:rsid w:val="00A47A19"/>
    <w:rsid w:val="00AB1603"/>
    <w:rsid w:val="00AE2C75"/>
    <w:rsid w:val="00AF66B2"/>
    <w:rsid w:val="00B263A8"/>
    <w:rsid w:val="00B42837"/>
    <w:rsid w:val="00B939B7"/>
    <w:rsid w:val="00BA627E"/>
    <w:rsid w:val="00BD3EA1"/>
    <w:rsid w:val="00BE47D6"/>
    <w:rsid w:val="00C30474"/>
    <w:rsid w:val="00C33A7A"/>
    <w:rsid w:val="00C376A7"/>
    <w:rsid w:val="00C430F7"/>
    <w:rsid w:val="00C45C6B"/>
    <w:rsid w:val="00C632F1"/>
    <w:rsid w:val="00C86A49"/>
    <w:rsid w:val="00CF502C"/>
    <w:rsid w:val="00D52DA5"/>
    <w:rsid w:val="00D53BBA"/>
    <w:rsid w:val="00D63522"/>
    <w:rsid w:val="00DD7CB7"/>
    <w:rsid w:val="00DF47D1"/>
    <w:rsid w:val="00E1318C"/>
    <w:rsid w:val="00E4197C"/>
    <w:rsid w:val="00E72DC4"/>
    <w:rsid w:val="00E73D76"/>
    <w:rsid w:val="00E95236"/>
    <w:rsid w:val="00EA4372"/>
    <w:rsid w:val="00EB6233"/>
    <w:rsid w:val="00F04A44"/>
    <w:rsid w:val="00F13193"/>
    <w:rsid w:val="00F35D96"/>
    <w:rsid w:val="00F43DAD"/>
    <w:rsid w:val="00F92D76"/>
    <w:rsid w:val="00F94393"/>
    <w:rsid w:val="00FB7C88"/>
    <w:rsid w:val="00FC7BF5"/>
    <w:rsid w:val="00FE13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1D2ECA"/>
  <w15:docId w15:val="{D57F8E64-5D3B-4A9E-9E4E-C22892FD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0AC"/>
    <w:pPr>
      <w:spacing w:after="200" w:line="240" w:lineRule="auto"/>
      <w:ind w:hanging="11"/>
    </w:pPr>
    <w:rPr>
      <w:rFonts w:ascii="Calibri" w:eastAsia="Calibri" w:hAnsi="Calibri" w:cs="Calibri"/>
      <w:color w:val="000000"/>
    </w:rPr>
  </w:style>
  <w:style w:type="paragraph" w:styleId="Heading1">
    <w:name w:val="heading 1"/>
    <w:next w:val="Normal"/>
    <w:link w:val="Heading1Char"/>
    <w:uiPriority w:val="9"/>
    <w:unhideWhenUsed/>
    <w:pPr>
      <w:keepNext/>
      <w:keepLines/>
      <w:spacing w:after="0"/>
      <w:ind w:left="370" w:hanging="10"/>
      <w:outlineLvl w:val="0"/>
    </w:pPr>
    <w:rPr>
      <w:rFonts w:ascii="Calibri" w:eastAsia="Calibri" w:hAnsi="Calibri" w:cs="Calibri"/>
      <w:b/>
      <w:color w:val="000000"/>
    </w:rPr>
  </w:style>
  <w:style w:type="paragraph" w:styleId="Heading2">
    <w:name w:val="heading 2"/>
    <w:next w:val="Normal"/>
    <w:link w:val="Heading2Char"/>
    <w:uiPriority w:val="9"/>
    <w:unhideWhenUsed/>
    <w:pPr>
      <w:keepNext/>
      <w:keepLines/>
      <w:spacing w:after="0"/>
      <w:ind w:left="370" w:hanging="10"/>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27EEF"/>
    <w:pPr>
      <w:ind w:left="720"/>
      <w:contextualSpacing/>
    </w:pPr>
  </w:style>
  <w:style w:type="paragraph" w:styleId="TOC1">
    <w:name w:val="toc 1"/>
    <w:basedOn w:val="Normal"/>
    <w:next w:val="Normal"/>
    <w:autoRedefine/>
    <w:uiPriority w:val="39"/>
    <w:unhideWhenUsed/>
    <w:rsid w:val="003704FC"/>
    <w:pPr>
      <w:tabs>
        <w:tab w:val="right" w:pos="5429"/>
      </w:tabs>
      <w:suppressAutoHyphens/>
      <w:spacing w:line="276" w:lineRule="auto"/>
      <w:ind w:firstLine="0"/>
      <w:jc w:val="center"/>
    </w:pPr>
    <w:rPr>
      <w:rFonts w:ascii="Trebuchet MS" w:hAnsi="Trebuchet MS"/>
      <w:color w:val="auto"/>
      <w:sz w:val="36"/>
      <w:lang w:eastAsia="ar-SA"/>
    </w:rPr>
  </w:style>
  <w:style w:type="paragraph" w:styleId="BalloonText">
    <w:name w:val="Balloon Text"/>
    <w:basedOn w:val="Normal"/>
    <w:link w:val="BalloonTextChar"/>
    <w:uiPriority w:val="99"/>
    <w:semiHidden/>
    <w:unhideWhenUsed/>
    <w:rsid w:val="001A3FF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3FF6"/>
    <w:rPr>
      <w:rFonts w:ascii="Lucida Grande" w:eastAsia="Calibri" w:hAnsi="Lucida Grande" w:cs="Lucida Grande"/>
      <w:color w:val="000000"/>
      <w:sz w:val="18"/>
      <w:szCs w:val="18"/>
    </w:rPr>
  </w:style>
  <w:style w:type="paragraph" w:styleId="Header">
    <w:name w:val="header"/>
    <w:basedOn w:val="Normal"/>
    <w:link w:val="HeaderChar"/>
    <w:uiPriority w:val="99"/>
    <w:unhideWhenUsed/>
    <w:rsid w:val="000B4B52"/>
    <w:pPr>
      <w:tabs>
        <w:tab w:val="center" w:pos="4513"/>
        <w:tab w:val="right" w:pos="9026"/>
      </w:tabs>
      <w:spacing w:after="0"/>
    </w:pPr>
  </w:style>
  <w:style w:type="character" w:customStyle="1" w:styleId="HeaderChar">
    <w:name w:val="Header Char"/>
    <w:basedOn w:val="DefaultParagraphFont"/>
    <w:link w:val="Header"/>
    <w:uiPriority w:val="99"/>
    <w:rsid w:val="000B4B52"/>
    <w:rPr>
      <w:rFonts w:ascii="Calibri" w:eastAsia="Calibri" w:hAnsi="Calibri" w:cs="Calibri"/>
      <w:color w:val="000000"/>
    </w:rPr>
  </w:style>
  <w:style w:type="paragraph" w:styleId="Footer">
    <w:name w:val="footer"/>
    <w:basedOn w:val="Normal"/>
    <w:link w:val="FooterChar"/>
    <w:uiPriority w:val="99"/>
    <w:unhideWhenUsed/>
    <w:rsid w:val="000B4B52"/>
    <w:pPr>
      <w:tabs>
        <w:tab w:val="center" w:pos="4513"/>
        <w:tab w:val="right" w:pos="9026"/>
      </w:tabs>
      <w:spacing w:after="0"/>
    </w:pPr>
  </w:style>
  <w:style w:type="character" w:customStyle="1" w:styleId="FooterChar">
    <w:name w:val="Footer Char"/>
    <w:basedOn w:val="DefaultParagraphFont"/>
    <w:link w:val="Footer"/>
    <w:uiPriority w:val="99"/>
    <w:rsid w:val="000B4B52"/>
    <w:rPr>
      <w:rFonts w:ascii="Calibri" w:eastAsia="Calibri" w:hAnsi="Calibri" w:cs="Calibri"/>
      <w:color w:val="000000"/>
    </w:rPr>
  </w:style>
  <w:style w:type="paragraph" w:customStyle="1" w:styleId="FirstLevel">
    <w:name w:val="First Level"/>
    <w:basedOn w:val="ListParagraph"/>
    <w:next w:val="Normal"/>
    <w:qFormat/>
    <w:rsid w:val="00A13122"/>
    <w:pPr>
      <w:numPr>
        <w:numId w:val="19"/>
      </w:numPr>
      <w:contextualSpacing w:val="0"/>
    </w:pPr>
    <w:rPr>
      <w:b/>
      <w:color w:val="auto"/>
      <w:szCs w:val="24"/>
      <w:lang w:eastAsia="en-US"/>
    </w:rPr>
  </w:style>
  <w:style w:type="paragraph" w:customStyle="1" w:styleId="SecondLevel">
    <w:name w:val="Second Level"/>
    <w:basedOn w:val="ListParagraph"/>
    <w:qFormat/>
    <w:rsid w:val="00D63522"/>
    <w:pPr>
      <w:numPr>
        <w:ilvl w:val="1"/>
        <w:numId w:val="19"/>
      </w:numPr>
      <w:contextualSpacing w:val="0"/>
    </w:pPr>
    <w:rPr>
      <w:color w:val="auto"/>
      <w:szCs w:val="24"/>
      <w:lang w:eastAsia="en-US"/>
    </w:rPr>
  </w:style>
  <w:style w:type="paragraph" w:customStyle="1" w:styleId="ThirdLevel">
    <w:name w:val="Third Level"/>
    <w:basedOn w:val="ListParagraph"/>
    <w:qFormat/>
    <w:rsid w:val="00D63522"/>
    <w:pPr>
      <w:numPr>
        <w:ilvl w:val="2"/>
        <w:numId w:val="19"/>
      </w:numPr>
      <w:contextualSpacing w:val="0"/>
    </w:pPr>
    <w:rPr>
      <w:color w:val="auto"/>
      <w:szCs w:val="24"/>
      <w:lang w:eastAsia="en-US"/>
    </w:rPr>
  </w:style>
  <w:style w:type="paragraph" w:styleId="Subtitle">
    <w:name w:val="Subtitle"/>
    <w:aliases w:val="Bullet list 1"/>
    <w:basedOn w:val="Normal"/>
    <w:next w:val="Normal"/>
    <w:link w:val="SubtitleChar"/>
    <w:uiPriority w:val="11"/>
    <w:qFormat/>
    <w:rsid w:val="00A15BD1"/>
    <w:pPr>
      <w:numPr>
        <w:numId w:val="4"/>
      </w:numPr>
      <w:spacing w:after="0"/>
    </w:pPr>
    <w:rPr>
      <w:color w:val="auto"/>
    </w:rPr>
  </w:style>
  <w:style w:type="character" w:customStyle="1" w:styleId="SubtitleChar">
    <w:name w:val="Subtitle Char"/>
    <w:aliases w:val="Bullet list 1 Char"/>
    <w:basedOn w:val="DefaultParagraphFont"/>
    <w:link w:val="Subtitle"/>
    <w:uiPriority w:val="11"/>
    <w:rsid w:val="00A15BD1"/>
    <w:rPr>
      <w:rFonts w:ascii="Calibri" w:eastAsia="Calibri" w:hAnsi="Calibri" w:cs="Calibri"/>
    </w:rPr>
  </w:style>
  <w:style w:type="character" w:styleId="Emphasis">
    <w:name w:val="Emphasis"/>
    <w:aliases w:val="Cover"/>
    <w:uiPriority w:val="20"/>
    <w:qFormat/>
    <w:rsid w:val="00842E2D"/>
    <w:rPr>
      <w:rFonts w:asciiTheme="minorHAnsi" w:hAnsiTheme="minorHAnsi"/>
      <w:b/>
      <w:color w:val="FFFFFF"/>
      <w:sz w:val="72"/>
      <w:szCs w:val="72"/>
    </w:rPr>
  </w:style>
  <w:style w:type="paragraph" w:styleId="Quote">
    <w:name w:val="Quote"/>
    <w:basedOn w:val="Normal"/>
    <w:next w:val="Normal"/>
    <w:link w:val="QuoteChar"/>
    <w:uiPriority w:val="29"/>
    <w:rsid w:val="007235D2"/>
    <w:pPr>
      <w:tabs>
        <w:tab w:val="left" w:pos="3686"/>
        <w:tab w:val="right" w:pos="9026"/>
      </w:tabs>
      <w:spacing w:after="0"/>
    </w:pPr>
    <w:rPr>
      <w:rFonts w:asciiTheme="minorHAnsi" w:hAnsiTheme="minorHAnsi"/>
      <w:sz w:val="20"/>
      <w:szCs w:val="20"/>
    </w:rPr>
  </w:style>
  <w:style w:type="character" w:customStyle="1" w:styleId="QuoteChar">
    <w:name w:val="Quote Char"/>
    <w:basedOn w:val="DefaultParagraphFont"/>
    <w:link w:val="Quote"/>
    <w:uiPriority w:val="29"/>
    <w:rsid w:val="007235D2"/>
    <w:rPr>
      <w:rFonts w:eastAsia="Calibri" w:cs="Calibri"/>
      <w:color w:val="000000"/>
      <w:sz w:val="20"/>
      <w:szCs w:val="20"/>
    </w:rPr>
  </w:style>
  <w:style w:type="character" w:styleId="Strong">
    <w:name w:val="Strong"/>
    <w:uiPriority w:val="22"/>
    <w:qFormat/>
    <w:rsid w:val="007235D2"/>
    <w:rPr>
      <w:rFonts w:asciiTheme="minorHAnsi" w:eastAsia="Arial" w:hAnsiTheme="minorHAnsi"/>
      <w:b/>
      <w:color w:val="000000" w:themeColor="text1"/>
      <w:sz w:val="36"/>
      <w:szCs w:val="36"/>
    </w:rPr>
  </w:style>
  <w:style w:type="paragraph" w:styleId="IntenseQuote">
    <w:name w:val="Intense Quote"/>
    <w:aliases w:val="Vision text"/>
    <w:basedOn w:val="Normal"/>
    <w:next w:val="Normal"/>
    <w:link w:val="IntenseQuoteChar"/>
    <w:uiPriority w:val="30"/>
    <w:qFormat/>
    <w:rsid w:val="007235D2"/>
    <w:pPr>
      <w:spacing w:line="239" w:lineRule="auto"/>
      <w:ind w:left="-567"/>
      <w:jc w:val="center"/>
    </w:pPr>
    <w:rPr>
      <w:rFonts w:asciiTheme="minorHAnsi" w:eastAsia="Arial" w:hAnsiTheme="minorHAnsi"/>
      <w:sz w:val="24"/>
      <w:szCs w:val="24"/>
    </w:rPr>
  </w:style>
  <w:style w:type="character" w:customStyle="1" w:styleId="IntenseQuoteChar">
    <w:name w:val="Intense Quote Char"/>
    <w:aliases w:val="Vision text Char"/>
    <w:basedOn w:val="DefaultParagraphFont"/>
    <w:link w:val="IntenseQuote"/>
    <w:uiPriority w:val="30"/>
    <w:rsid w:val="007235D2"/>
    <w:rPr>
      <w:rFonts w:eastAsia="Arial" w:cs="Calibri"/>
      <w:color w:val="000000"/>
      <w:sz w:val="24"/>
      <w:szCs w:val="24"/>
    </w:rPr>
  </w:style>
  <w:style w:type="character" w:styleId="IntenseEmphasis">
    <w:name w:val="Intense Emphasis"/>
    <w:aliases w:val="vision bullets"/>
    <w:uiPriority w:val="21"/>
    <w:qFormat/>
    <w:rsid w:val="00842E2D"/>
    <w:rPr>
      <w:rFonts w:asciiTheme="minorHAnsi" w:eastAsia="UnBatang" w:hAnsiTheme="minorHAnsi"/>
      <w:color w:val="000000" w:themeColor="text1"/>
      <w:sz w:val="24"/>
      <w:szCs w:val="24"/>
    </w:rPr>
  </w:style>
  <w:style w:type="character" w:styleId="SubtleEmphasis">
    <w:name w:val="Subtle Emphasis"/>
    <w:aliases w:val="Bullet 1"/>
    <w:uiPriority w:val="19"/>
    <w:rsid w:val="00B263A8"/>
  </w:style>
  <w:style w:type="paragraph" w:customStyle="1" w:styleId="Bulletlist2">
    <w:name w:val="Bullet list 2"/>
    <w:basedOn w:val="Subtitle"/>
    <w:qFormat/>
    <w:rsid w:val="00B263A8"/>
    <w:pPr>
      <w:ind w:left="1134" w:hanging="425"/>
    </w:pPr>
  </w:style>
  <w:style w:type="paragraph" w:customStyle="1" w:styleId="Default">
    <w:name w:val="Default"/>
    <w:rsid w:val="00C86A49"/>
    <w:pPr>
      <w:autoSpaceDE w:val="0"/>
      <w:autoSpaceDN w:val="0"/>
      <w:adjustRightInd w:val="0"/>
      <w:spacing w:after="0" w:line="240" w:lineRule="auto"/>
    </w:pPr>
    <w:rPr>
      <w:rFonts w:ascii="Gill Sans MT" w:hAnsi="Gill Sans MT" w:cs="Gill Sans MT"/>
      <w:color w:val="000000"/>
      <w:sz w:val="24"/>
      <w:szCs w:val="24"/>
    </w:rPr>
  </w:style>
  <w:style w:type="table" w:styleId="TableGrid0">
    <w:name w:val="Table Grid"/>
    <w:basedOn w:val="TableNormal"/>
    <w:uiPriority w:val="39"/>
    <w:rsid w:val="00EB6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491F"/>
    <w:pPr>
      <w:spacing w:after="0" w:line="240" w:lineRule="auto"/>
    </w:pPr>
    <w:rPr>
      <w:rFonts w:eastAsiaTheme="minorHAnsi"/>
      <w:lang w:eastAsia="en-US"/>
    </w:rPr>
  </w:style>
  <w:style w:type="character" w:styleId="CommentReference">
    <w:name w:val="annotation reference"/>
    <w:basedOn w:val="DefaultParagraphFont"/>
    <w:uiPriority w:val="99"/>
    <w:semiHidden/>
    <w:unhideWhenUsed/>
    <w:rsid w:val="007430C6"/>
    <w:rPr>
      <w:sz w:val="16"/>
      <w:szCs w:val="16"/>
    </w:rPr>
  </w:style>
  <w:style w:type="paragraph" w:styleId="CommentText">
    <w:name w:val="annotation text"/>
    <w:basedOn w:val="Normal"/>
    <w:link w:val="CommentTextChar"/>
    <w:uiPriority w:val="99"/>
    <w:semiHidden/>
    <w:unhideWhenUsed/>
    <w:rsid w:val="007430C6"/>
    <w:pPr>
      <w:spacing w:after="160"/>
      <w:ind w:firstLine="0"/>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7430C6"/>
    <w:rPr>
      <w:rFonts w:eastAsiaTheme="minorHAnsi"/>
      <w:sz w:val="20"/>
      <w:szCs w:val="20"/>
      <w:lang w:eastAsia="en-US"/>
    </w:rPr>
  </w:style>
  <w:style w:type="paragraph" w:styleId="FootnoteText">
    <w:name w:val="footnote text"/>
    <w:basedOn w:val="Normal"/>
    <w:link w:val="FootnoteTextChar"/>
    <w:uiPriority w:val="99"/>
    <w:semiHidden/>
    <w:unhideWhenUsed/>
    <w:rsid w:val="00473D1B"/>
    <w:pPr>
      <w:spacing w:after="0"/>
    </w:pPr>
    <w:rPr>
      <w:sz w:val="20"/>
      <w:szCs w:val="20"/>
    </w:rPr>
  </w:style>
  <w:style w:type="character" w:customStyle="1" w:styleId="FootnoteTextChar">
    <w:name w:val="Footnote Text Char"/>
    <w:basedOn w:val="DefaultParagraphFont"/>
    <w:link w:val="FootnoteText"/>
    <w:uiPriority w:val="99"/>
    <w:semiHidden/>
    <w:rsid w:val="00473D1B"/>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473D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602105">
      <w:bodyDiv w:val="1"/>
      <w:marLeft w:val="0"/>
      <w:marRight w:val="0"/>
      <w:marTop w:val="0"/>
      <w:marBottom w:val="0"/>
      <w:divBdr>
        <w:top w:val="none" w:sz="0" w:space="0" w:color="auto"/>
        <w:left w:val="none" w:sz="0" w:space="0" w:color="auto"/>
        <w:bottom w:val="none" w:sz="0" w:space="0" w:color="auto"/>
        <w:right w:val="none" w:sz="0" w:space="0" w:color="auto"/>
      </w:divBdr>
    </w:div>
    <w:div w:id="1540779894">
      <w:bodyDiv w:val="1"/>
      <w:marLeft w:val="0"/>
      <w:marRight w:val="0"/>
      <w:marTop w:val="0"/>
      <w:marBottom w:val="0"/>
      <w:divBdr>
        <w:top w:val="none" w:sz="0" w:space="0" w:color="auto"/>
        <w:left w:val="none" w:sz="0" w:space="0" w:color="auto"/>
        <w:bottom w:val="none" w:sz="0" w:space="0" w:color="auto"/>
        <w:right w:val="none" w:sz="0" w:space="0" w:color="auto"/>
      </w:divBdr>
      <w:divsChild>
        <w:div w:id="1733308173">
          <w:marLeft w:val="547"/>
          <w:marRight w:val="0"/>
          <w:marTop w:val="0"/>
          <w:marBottom w:val="0"/>
          <w:divBdr>
            <w:top w:val="none" w:sz="0" w:space="0" w:color="auto"/>
            <w:left w:val="none" w:sz="0" w:space="0" w:color="auto"/>
            <w:bottom w:val="none" w:sz="0" w:space="0" w:color="auto"/>
            <w:right w:val="none" w:sz="0" w:space="0" w:color="auto"/>
          </w:divBdr>
        </w:div>
        <w:div w:id="954364303">
          <w:marLeft w:val="547"/>
          <w:marRight w:val="0"/>
          <w:marTop w:val="0"/>
          <w:marBottom w:val="0"/>
          <w:divBdr>
            <w:top w:val="none" w:sz="0" w:space="0" w:color="auto"/>
            <w:left w:val="none" w:sz="0" w:space="0" w:color="auto"/>
            <w:bottom w:val="none" w:sz="0" w:space="0" w:color="auto"/>
            <w:right w:val="none" w:sz="0" w:space="0" w:color="auto"/>
          </w:divBdr>
        </w:div>
        <w:div w:id="363215581">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B61E4-4F0D-4FDA-B6CB-84DEF582C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1217</Words>
  <Characters>6940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Guidance on the Model Policy and Procedure for the Management of Sickness Absence</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Model Policy and Procedure for the Management of Sickness Absence</dc:title>
  <dc:creator>Sue Griffiths</dc:creator>
  <cp:lastModifiedBy>Miss E Thorpe - BAA Staff</cp:lastModifiedBy>
  <cp:revision>2</cp:revision>
  <cp:lastPrinted>2018-01-30T10:41:00Z</cp:lastPrinted>
  <dcterms:created xsi:type="dcterms:W3CDTF">2024-12-03T11:07:00Z</dcterms:created>
  <dcterms:modified xsi:type="dcterms:W3CDTF">2024-12-03T11:07:00Z</dcterms:modified>
</cp:coreProperties>
</file>